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00" w:rsidRPr="00D73079" w:rsidRDefault="00DD6700" w:rsidP="00AF2626">
      <w:pPr>
        <w:ind w:firstLineChars="50" w:firstLine="105"/>
        <w:rPr>
          <w:sz w:val="36"/>
          <w:szCs w:val="36"/>
          <w:bdr w:val="single" w:sz="4" w:space="0" w:color="auto"/>
        </w:rPr>
      </w:pPr>
      <w:r>
        <w:t xml:space="preserve">                                                             </w:t>
      </w:r>
    </w:p>
    <w:p w:rsidR="00DD6700" w:rsidRDefault="00DD6700" w:rsidP="002A42EC">
      <w:pPr>
        <w:spacing w:line="480" w:lineRule="exact"/>
        <w:jc w:val="center"/>
        <w:rPr>
          <w:rFonts w:ascii="宋体" w:eastAsia="宋体" w:cs="Lucida Sans Unicode"/>
          <w:b/>
        </w:rPr>
      </w:pPr>
    </w:p>
    <w:p w:rsidR="00DD6700" w:rsidRDefault="00DD6700" w:rsidP="002A42EC">
      <w:pPr>
        <w:spacing w:line="480" w:lineRule="exact"/>
        <w:jc w:val="center"/>
        <w:rPr>
          <w:rFonts w:ascii="宋体" w:eastAsia="宋体" w:cs="Lucida Sans Unicode"/>
          <w:b/>
        </w:rPr>
      </w:pPr>
    </w:p>
    <w:p w:rsidR="00DD6700" w:rsidRDefault="00DD6700" w:rsidP="002A42EC">
      <w:pPr>
        <w:spacing w:line="480" w:lineRule="exact"/>
        <w:jc w:val="center"/>
        <w:rPr>
          <w:rFonts w:ascii="宋体" w:eastAsia="宋体" w:cs="Lucida Sans Unicode"/>
          <w:b/>
        </w:rPr>
      </w:pPr>
    </w:p>
    <w:p w:rsidR="00DD6700" w:rsidRDefault="00DD6700"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石文净水厂购置液氯加药</w:t>
      </w:r>
    </w:p>
    <w:p w:rsidR="00DD6700" w:rsidRPr="00AB731A" w:rsidRDefault="00DD6700" w:rsidP="00187292">
      <w:pPr>
        <w:spacing w:line="960" w:lineRule="exact"/>
        <w:jc w:val="center"/>
        <w:rPr>
          <w:rFonts w:ascii="仿宋" w:eastAsia="仿宋" w:hAnsi="仿宋" w:cs="Lucida Sans Unicode"/>
          <w:b/>
          <w:sz w:val="52"/>
          <w:szCs w:val="52"/>
        </w:rPr>
      </w:pPr>
      <w:r>
        <w:rPr>
          <w:rFonts w:ascii="仿宋" w:eastAsia="仿宋" w:hAnsi="仿宋" w:cs="Lucida Sans Unicode" w:hint="eastAsia"/>
          <w:b/>
          <w:sz w:val="52"/>
          <w:szCs w:val="52"/>
        </w:rPr>
        <w:t>设备项目</w:t>
      </w:r>
    </w:p>
    <w:p w:rsidR="00DD6700" w:rsidRPr="00D050D1" w:rsidRDefault="00DD6700" w:rsidP="00187292">
      <w:pPr>
        <w:tabs>
          <w:tab w:val="left" w:pos="6105"/>
        </w:tabs>
        <w:spacing w:line="360" w:lineRule="auto"/>
        <w:ind w:leftChars="138" w:left="3404" w:hangingChars="705" w:hanging="3114"/>
        <w:rPr>
          <w:rFonts w:ascii="仿宋" w:eastAsia="仿宋" w:hAnsi="仿宋"/>
          <w:b/>
          <w:sz w:val="44"/>
          <w:szCs w:val="36"/>
        </w:rPr>
      </w:pPr>
    </w:p>
    <w:p w:rsidR="00DD6700" w:rsidRPr="00AB731A" w:rsidRDefault="00DD6700" w:rsidP="002A42EC">
      <w:pPr>
        <w:spacing w:line="480" w:lineRule="exact"/>
        <w:jc w:val="center"/>
        <w:rPr>
          <w:rFonts w:ascii="仿宋" w:eastAsia="仿宋" w:hAnsi="仿宋" w:cs="Lucida Sans Unicode"/>
          <w:b/>
        </w:rPr>
      </w:pPr>
    </w:p>
    <w:p w:rsidR="00DD6700" w:rsidRPr="00104971" w:rsidRDefault="00DD6700" w:rsidP="002A42EC">
      <w:pPr>
        <w:spacing w:line="480" w:lineRule="exact"/>
        <w:jc w:val="center"/>
        <w:rPr>
          <w:rFonts w:ascii="仿宋" w:eastAsia="仿宋" w:hAnsi="仿宋" w:cs="Lucida Sans Unicode"/>
          <w:b/>
        </w:rPr>
      </w:pPr>
    </w:p>
    <w:p w:rsidR="00DD6700" w:rsidRPr="00104971" w:rsidRDefault="00DD6700"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DD6700" w:rsidRPr="00104971" w:rsidRDefault="00DD6700" w:rsidP="002A42EC">
      <w:pPr>
        <w:spacing w:line="360" w:lineRule="auto"/>
        <w:jc w:val="center"/>
        <w:rPr>
          <w:rFonts w:ascii="仿宋" w:eastAsia="仿宋" w:hAnsi="仿宋" w:cs="Lucida Sans Unicode"/>
          <w:b/>
          <w:sz w:val="72"/>
          <w:szCs w:val="72"/>
        </w:rPr>
      </w:pPr>
    </w:p>
    <w:p w:rsidR="00DD6700" w:rsidRPr="00104971" w:rsidRDefault="00DD6700" w:rsidP="002A42EC">
      <w:pPr>
        <w:spacing w:line="360" w:lineRule="auto"/>
        <w:jc w:val="center"/>
        <w:rPr>
          <w:rFonts w:ascii="仿宋" w:eastAsia="仿宋" w:hAnsi="仿宋" w:cs="Lucida Sans Unicode"/>
          <w:b/>
          <w:sz w:val="72"/>
          <w:szCs w:val="72"/>
        </w:rPr>
      </w:pPr>
    </w:p>
    <w:p w:rsidR="00DD6700" w:rsidRPr="00104971" w:rsidRDefault="00DD6700" w:rsidP="002A42EC">
      <w:pPr>
        <w:spacing w:line="360" w:lineRule="auto"/>
        <w:jc w:val="center"/>
        <w:rPr>
          <w:rFonts w:ascii="仿宋" w:eastAsia="仿宋" w:hAnsi="仿宋" w:cs="Lucida Sans Unicode"/>
          <w:b/>
          <w:sz w:val="72"/>
          <w:szCs w:val="72"/>
        </w:rPr>
      </w:pPr>
    </w:p>
    <w:p w:rsidR="00DD6700" w:rsidRPr="00104971" w:rsidRDefault="00DD6700" w:rsidP="002A42EC">
      <w:pPr>
        <w:spacing w:line="480" w:lineRule="exact"/>
        <w:rPr>
          <w:rFonts w:ascii="仿宋" w:eastAsia="仿宋" w:hAnsi="仿宋" w:cs="Lucida Sans Unicode"/>
        </w:rPr>
      </w:pPr>
    </w:p>
    <w:p w:rsidR="00DD6700" w:rsidRDefault="00DD6700"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石文净水厂购置液氯加药</w:t>
      </w:r>
    </w:p>
    <w:p w:rsidR="00DD6700" w:rsidRPr="00104971" w:rsidRDefault="00DD6700" w:rsidP="00445922">
      <w:pPr>
        <w:spacing w:line="360" w:lineRule="auto"/>
        <w:ind w:leftChars="1204" w:left="2712" w:hangingChars="51" w:hanging="184"/>
        <w:rPr>
          <w:rFonts w:ascii="仿宋" w:eastAsia="仿宋" w:hAnsi="仿宋"/>
          <w:b/>
          <w:sz w:val="36"/>
          <w:szCs w:val="36"/>
        </w:rPr>
      </w:pPr>
      <w:r>
        <w:rPr>
          <w:rFonts w:ascii="仿宋" w:eastAsia="仿宋" w:hAnsi="仿宋" w:hint="eastAsia"/>
          <w:b/>
          <w:sz w:val="36"/>
          <w:szCs w:val="36"/>
        </w:rPr>
        <w:t>设备项目</w:t>
      </w:r>
    </w:p>
    <w:p w:rsidR="00DD6700" w:rsidRPr="00104971" w:rsidRDefault="00DD6700"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2018043</w:t>
      </w:r>
    </w:p>
    <w:p w:rsidR="00DD6700" w:rsidRPr="00104971" w:rsidRDefault="00DD6700"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DD6700" w:rsidRPr="00104971" w:rsidRDefault="00DD6700"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DD6700" w:rsidRDefault="00DD6700" w:rsidP="00291C84">
      <w:pPr>
        <w:ind w:firstLineChars="100" w:firstLine="361"/>
        <w:rPr>
          <w:rFonts w:ascii="宋体" w:eastAsia="宋体" w:cs="Lucida Sans Unicode"/>
          <w:b/>
          <w:sz w:val="36"/>
          <w:szCs w:val="36"/>
        </w:rPr>
      </w:pPr>
    </w:p>
    <w:p w:rsidR="00DD6700" w:rsidRDefault="00DD6700" w:rsidP="00291C84">
      <w:pPr>
        <w:ind w:firstLineChars="100" w:firstLine="361"/>
        <w:rPr>
          <w:rFonts w:ascii="宋体" w:eastAsia="宋体" w:cs="Lucida Sans Unicode"/>
          <w:b/>
          <w:sz w:val="36"/>
          <w:szCs w:val="36"/>
        </w:rPr>
      </w:pPr>
    </w:p>
    <w:p w:rsidR="00DD6700" w:rsidRDefault="00DD6700" w:rsidP="00291C84">
      <w:pPr>
        <w:ind w:firstLineChars="100" w:firstLine="361"/>
        <w:rPr>
          <w:rFonts w:ascii="宋体" w:eastAsia="宋体" w:cs="Lucida Sans Unicode"/>
          <w:b/>
          <w:sz w:val="36"/>
          <w:szCs w:val="36"/>
        </w:rPr>
      </w:pPr>
    </w:p>
    <w:p w:rsidR="00DD6700" w:rsidRDefault="00DD6700" w:rsidP="00291C84">
      <w:pPr>
        <w:ind w:firstLineChars="100" w:firstLine="361"/>
        <w:rPr>
          <w:rFonts w:ascii="宋体" w:eastAsia="宋体" w:cs="Lucida Sans Unicode"/>
          <w:b/>
          <w:sz w:val="36"/>
          <w:szCs w:val="36"/>
        </w:rPr>
      </w:pPr>
    </w:p>
    <w:p w:rsidR="00DD6700" w:rsidRPr="00104971" w:rsidRDefault="00DD6700" w:rsidP="0002101C">
      <w:pPr>
        <w:ind w:firstLineChars="100" w:firstLine="440"/>
        <w:jc w:val="center"/>
        <w:rPr>
          <w:sz w:val="44"/>
          <w:szCs w:val="44"/>
        </w:rPr>
      </w:pPr>
      <w:r w:rsidRPr="00104971">
        <w:rPr>
          <w:rFonts w:hint="eastAsia"/>
          <w:sz w:val="44"/>
          <w:szCs w:val="44"/>
        </w:rPr>
        <w:t>目录</w:t>
      </w: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DD6700" w:rsidRPr="00104971" w:rsidRDefault="00DD6700"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DD6700" w:rsidRPr="00470942" w:rsidRDefault="00DD6700" w:rsidP="004265B4">
      <w:pPr>
        <w:widowControl/>
        <w:spacing w:line="720" w:lineRule="exact"/>
        <w:ind w:firstLineChars="224" w:firstLine="672"/>
        <w:rPr>
          <w:rFonts w:cs="Lucida Sans Unicode"/>
          <w:sz w:val="30"/>
          <w:szCs w:val="30"/>
        </w:rPr>
      </w:pP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DD6700" w:rsidRPr="00104971" w:rsidRDefault="00DD6700"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DD6700" w:rsidRPr="00104971" w:rsidRDefault="00DD6700"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DD6700" w:rsidRPr="00104971" w:rsidRDefault="00DD6700"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DD6700" w:rsidRDefault="00DD6700" w:rsidP="00475D4B">
      <w:pPr>
        <w:spacing w:line="600" w:lineRule="auto"/>
        <w:ind w:firstLineChars="200" w:firstLine="480"/>
        <w:rPr>
          <w:rFonts w:ascii="宋体" w:eastAsia="宋体" w:cs="Lucida Sans Unicode"/>
          <w:sz w:val="24"/>
        </w:rPr>
      </w:pPr>
    </w:p>
    <w:p w:rsidR="00DD6700" w:rsidRDefault="00DD6700" w:rsidP="00475D4B">
      <w:pPr>
        <w:spacing w:line="600" w:lineRule="auto"/>
        <w:ind w:firstLineChars="200" w:firstLine="480"/>
        <w:rPr>
          <w:rFonts w:ascii="宋体" w:eastAsia="宋体" w:cs="Lucida Sans Unicode"/>
          <w:sz w:val="24"/>
        </w:rPr>
      </w:pPr>
    </w:p>
    <w:p w:rsidR="00DD6700" w:rsidRDefault="00DD6700"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DD6700" w:rsidRDefault="00DD6700"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DD6700" w:rsidRDefault="00DD6700"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DD6700" w:rsidRDefault="00DD6700" w:rsidP="002E6DC4">
      <w:pPr>
        <w:pStyle w:val="ListParagraph"/>
        <w:spacing w:line="960" w:lineRule="exact"/>
        <w:ind w:left="720" w:firstLineChars="0" w:firstLine="0"/>
        <w:rPr>
          <w:sz w:val="36"/>
          <w:szCs w:val="36"/>
        </w:rPr>
      </w:pPr>
    </w:p>
    <w:p w:rsidR="00DD6700" w:rsidRPr="00104971" w:rsidRDefault="00DD6700"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DD6700" w:rsidRDefault="00DD6700" w:rsidP="004265B4">
      <w:pPr>
        <w:spacing w:line="480" w:lineRule="exact"/>
        <w:rPr>
          <w:rFonts w:ascii="宋体" w:eastAsia="宋体" w:cs="Lucida Sans Unicode"/>
          <w:sz w:val="24"/>
        </w:rPr>
      </w:pPr>
    </w:p>
    <w:p w:rsidR="00DD6700" w:rsidRDefault="00DD6700" w:rsidP="004265B4">
      <w:pPr>
        <w:spacing w:line="480" w:lineRule="exact"/>
        <w:rPr>
          <w:rFonts w:ascii="宋体" w:eastAsia="宋体" w:cs="Lucida Sans Unicode"/>
          <w:sz w:val="24"/>
        </w:rPr>
      </w:pPr>
    </w:p>
    <w:p w:rsidR="00DD6700" w:rsidRDefault="00DD6700"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DD6700" w:rsidRPr="00EA1251" w:rsidRDefault="00DD6700"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DD6700" w:rsidRDefault="00DD6700" w:rsidP="004265B4">
      <w:pPr>
        <w:spacing w:line="600" w:lineRule="auto"/>
        <w:ind w:firstLineChars="1200" w:firstLine="2880"/>
        <w:rPr>
          <w:rFonts w:ascii="宋体" w:eastAsia="宋体" w:cs="Lucida Sans Unicode"/>
          <w:sz w:val="24"/>
        </w:rPr>
      </w:pPr>
    </w:p>
    <w:p w:rsidR="00DD6700" w:rsidRDefault="00DD6700" w:rsidP="004265B4">
      <w:pPr>
        <w:spacing w:line="600" w:lineRule="auto"/>
        <w:ind w:firstLineChars="1200" w:firstLine="2880"/>
        <w:rPr>
          <w:rFonts w:ascii="宋体" w:eastAsia="宋体" w:cs="Lucida Sans Unicode"/>
          <w:sz w:val="24"/>
        </w:rPr>
      </w:pPr>
    </w:p>
    <w:p w:rsidR="00DD6700" w:rsidRDefault="00DD6700" w:rsidP="004265B4">
      <w:pPr>
        <w:spacing w:line="600" w:lineRule="auto"/>
        <w:ind w:firstLineChars="1200" w:firstLine="2880"/>
        <w:rPr>
          <w:rFonts w:ascii="宋体" w:eastAsia="宋体" w:cs="Lucida Sans Unicode"/>
          <w:sz w:val="24"/>
        </w:rPr>
      </w:pPr>
    </w:p>
    <w:p w:rsidR="00DD6700" w:rsidRDefault="00DD6700" w:rsidP="004265B4">
      <w:pPr>
        <w:spacing w:line="600" w:lineRule="auto"/>
        <w:ind w:firstLineChars="1200" w:firstLine="2880"/>
        <w:rPr>
          <w:rFonts w:ascii="宋体" w:eastAsia="宋体" w:cs="Lucida Sans Unicode"/>
          <w:sz w:val="24"/>
        </w:rPr>
      </w:pPr>
    </w:p>
    <w:p w:rsidR="00DD6700" w:rsidRDefault="00DD6700"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DD6700" w:rsidRDefault="00DD6700"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DD6700" w:rsidRDefault="00DD6700" w:rsidP="00EE470D">
      <w:pPr>
        <w:spacing w:beforeLines="100" w:afterLines="100" w:line="480" w:lineRule="exact"/>
        <w:jc w:val="center"/>
        <w:rPr>
          <w:rFonts w:ascii="宋体" w:eastAsia="宋体" w:cs="Lucida Sans Unicode"/>
          <w:b/>
          <w:sz w:val="44"/>
          <w:szCs w:val="44"/>
        </w:rPr>
      </w:pPr>
    </w:p>
    <w:p w:rsidR="00DD6700" w:rsidRDefault="00DD6700" w:rsidP="00EE470D">
      <w:pPr>
        <w:spacing w:beforeLines="100" w:afterLines="100" w:line="480" w:lineRule="exact"/>
        <w:jc w:val="center"/>
        <w:rPr>
          <w:rFonts w:ascii="宋体" w:eastAsia="宋体" w:cs="Lucida Sans Unicode"/>
          <w:b/>
          <w:sz w:val="44"/>
          <w:szCs w:val="44"/>
        </w:rPr>
      </w:pPr>
    </w:p>
    <w:p w:rsidR="00DD6700" w:rsidRDefault="00DD6700" w:rsidP="00EE470D">
      <w:pPr>
        <w:spacing w:beforeLines="100" w:afterLines="100" w:line="480" w:lineRule="exact"/>
        <w:jc w:val="center"/>
        <w:rPr>
          <w:rFonts w:ascii="宋体" w:eastAsia="宋体" w:cs="Lucida Sans Unicode"/>
          <w:b/>
          <w:sz w:val="44"/>
          <w:szCs w:val="44"/>
        </w:rPr>
      </w:pPr>
    </w:p>
    <w:p w:rsidR="00DD6700" w:rsidRDefault="00DD6700" w:rsidP="00EE470D">
      <w:pPr>
        <w:spacing w:beforeLines="100" w:afterLines="100" w:line="480" w:lineRule="exact"/>
        <w:jc w:val="center"/>
        <w:rPr>
          <w:rFonts w:ascii="宋体" w:eastAsia="宋体" w:cs="Lucida Sans Unicode"/>
          <w:b/>
          <w:sz w:val="44"/>
          <w:szCs w:val="44"/>
        </w:rPr>
      </w:pPr>
    </w:p>
    <w:p w:rsidR="00DD6700" w:rsidRDefault="00DD6700" w:rsidP="00EE470D">
      <w:pPr>
        <w:spacing w:beforeLines="100" w:afterLines="100" w:line="480" w:lineRule="exact"/>
        <w:jc w:val="center"/>
        <w:rPr>
          <w:rFonts w:ascii="宋体" w:eastAsia="宋体" w:cs="Lucida Sans Unicode"/>
          <w:b/>
          <w:sz w:val="44"/>
          <w:szCs w:val="44"/>
        </w:rPr>
      </w:pPr>
    </w:p>
    <w:p w:rsidR="00DD6700" w:rsidRPr="00104971" w:rsidRDefault="00DD6700"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DD6700" w:rsidRDefault="00DD6700" w:rsidP="004265B4">
      <w:pPr>
        <w:spacing w:line="480" w:lineRule="exact"/>
        <w:ind w:firstLineChars="200" w:firstLine="480"/>
        <w:rPr>
          <w:rFonts w:ascii="宋体" w:eastAsia="宋体" w:cs="Lucida Sans Unicode"/>
          <w:sz w:val="24"/>
        </w:rPr>
      </w:pP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DD6700" w:rsidRDefault="00DD6700"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DD6700" w:rsidRDefault="00DD6700" w:rsidP="004265B4">
      <w:pPr>
        <w:spacing w:line="480" w:lineRule="exact"/>
        <w:ind w:firstLineChars="250" w:firstLine="600"/>
        <w:rPr>
          <w:rFonts w:ascii="宋体" w:eastAsia="宋体" w:cs="Lucida Sans Unicode"/>
          <w:sz w:val="24"/>
        </w:rPr>
      </w:pPr>
    </w:p>
    <w:p w:rsidR="00DD6700" w:rsidRDefault="00DD6700"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DD6700" w:rsidRDefault="00DD6700"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DD6700" w:rsidRDefault="00DD6700"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DD6700" w:rsidRDefault="00DD6700"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DD6700" w:rsidRPr="00844436" w:rsidRDefault="00DD6700" w:rsidP="004265B4">
      <w:pPr>
        <w:spacing w:line="360" w:lineRule="auto"/>
        <w:ind w:firstLineChars="200" w:firstLine="480"/>
        <w:rPr>
          <w:rFonts w:ascii="宋体" w:eastAsia="宋体" w:cs="Lucida Sans Unicode"/>
          <w:sz w:val="24"/>
        </w:rPr>
      </w:pPr>
    </w:p>
    <w:p w:rsidR="00DD6700" w:rsidRDefault="00DD6700" w:rsidP="00EA1251">
      <w:pPr>
        <w:spacing w:line="360" w:lineRule="auto"/>
        <w:rPr>
          <w:rFonts w:ascii="宋体" w:eastAsia="宋体" w:cs="Lucida Sans Unicode"/>
          <w:sz w:val="24"/>
        </w:rPr>
      </w:pPr>
    </w:p>
    <w:p w:rsidR="00DD6700" w:rsidRPr="004265B4" w:rsidRDefault="00DD6700"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DD6700" w:rsidRDefault="00DD6700"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DD6700" w:rsidRDefault="00DD6700" w:rsidP="00104971">
      <w:pPr>
        <w:spacing w:line="560" w:lineRule="exact"/>
        <w:jc w:val="center"/>
        <w:rPr>
          <w:rFonts w:ascii="仿宋" w:eastAsia="仿宋" w:hAnsi="仿宋" w:cs="Lucida Sans Unicode"/>
          <w:b/>
          <w:sz w:val="48"/>
          <w:szCs w:val="48"/>
        </w:rPr>
      </w:pPr>
    </w:p>
    <w:p w:rsidR="00DD6700" w:rsidRDefault="00DD6700" w:rsidP="00104971">
      <w:pPr>
        <w:spacing w:line="560" w:lineRule="exact"/>
        <w:jc w:val="center"/>
        <w:rPr>
          <w:rFonts w:ascii="仿宋" w:eastAsia="仿宋" w:hAnsi="仿宋" w:cs="Lucida Sans Unicode"/>
          <w:b/>
          <w:sz w:val="48"/>
          <w:szCs w:val="48"/>
        </w:rPr>
      </w:pPr>
    </w:p>
    <w:p w:rsidR="00DD6700" w:rsidRDefault="00DD6700" w:rsidP="00104971">
      <w:pPr>
        <w:spacing w:line="560" w:lineRule="exact"/>
        <w:jc w:val="center"/>
        <w:rPr>
          <w:rFonts w:ascii="仿宋" w:eastAsia="仿宋" w:hAnsi="仿宋" w:cs="Lucida Sans Unicode"/>
          <w:b/>
          <w:sz w:val="48"/>
          <w:szCs w:val="48"/>
        </w:rPr>
      </w:pPr>
    </w:p>
    <w:p w:rsidR="00DD6700" w:rsidRDefault="00DD6700" w:rsidP="00104971">
      <w:pPr>
        <w:spacing w:line="560" w:lineRule="exact"/>
        <w:jc w:val="center"/>
        <w:rPr>
          <w:rFonts w:ascii="仿宋" w:eastAsia="仿宋" w:hAnsi="仿宋" w:cs="Lucida Sans Unicode"/>
          <w:b/>
          <w:sz w:val="48"/>
          <w:szCs w:val="48"/>
        </w:rPr>
      </w:pPr>
    </w:p>
    <w:p w:rsidR="00DD6700" w:rsidRPr="00104971" w:rsidRDefault="00DD6700"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DD6700" w:rsidRDefault="00DD6700" w:rsidP="00EE470D">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DD6700" w:rsidRDefault="00DD6700"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DD6700" w:rsidRPr="004B2C06" w:rsidTr="001D275E">
        <w:trPr>
          <w:trHeight w:val="1300"/>
          <w:jc w:val="right"/>
        </w:trPr>
        <w:tc>
          <w:tcPr>
            <w:tcW w:w="1680" w:type="dxa"/>
            <w:vAlign w:val="center"/>
          </w:tcPr>
          <w:p w:rsidR="00DD6700" w:rsidRPr="004B2C06" w:rsidRDefault="00DD6700" w:rsidP="00EE470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DD6700" w:rsidRPr="004B2C06" w:rsidRDefault="00DD6700" w:rsidP="00EE470D">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DD6700" w:rsidRPr="004B2C06" w:rsidRDefault="00DD6700" w:rsidP="00EE470D">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DD6700" w:rsidRPr="004B2C06" w:rsidRDefault="00DD6700" w:rsidP="00EE470D">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DD6700" w:rsidRPr="004B2C06" w:rsidTr="00A90707">
        <w:trPr>
          <w:trHeight w:val="2878"/>
          <w:jc w:val="right"/>
        </w:trPr>
        <w:tc>
          <w:tcPr>
            <w:tcW w:w="1680" w:type="dxa"/>
            <w:vAlign w:val="center"/>
          </w:tcPr>
          <w:p w:rsidR="00DD6700" w:rsidRPr="004B2C06" w:rsidRDefault="00DD6700" w:rsidP="00EE470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DD6700" w:rsidRPr="004B2C06" w:rsidRDefault="00DD6700" w:rsidP="00EE470D">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DD6700" w:rsidRPr="004B2C06" w:rsidRDefault="00DD6700" w:rsidP="00EE470D">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DD6700" w:rsidRDefault="00DD6700" w:rsidP="00EC7CC4">
      <w:pPr>
        <w:spacing w:beforeLines="50" w:afterLines="50" w:line="400" w:lineRule="exact"/>
        <w:rPr>
          <w:rFonts w:ascii="宋体" w:eastAsia="宋体" w:cs="Lucida Sans Unicode"/>
          <w:sz w:val="24"/>
        </w:rPr>
      </w:pPr>
    </w:p>
    <w:p w:rsidR="00DD6700" w:rsidRDefault="00DD6700" w:rsidP="00EE470D">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DD6700" w:rsidRPr="00155E24" w:rsidRDefault="00DD6700" w:rsidP="00EE470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DD6700" w:rsidRPr="00155E24" w:rsidRDefault="00DD6700" w:rsidP="00EE470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DD6700" w:rsidRPr="00155E24" w:rsidRDefault="00DD6700" w:rsidP="00EE470D">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DD6700" w:rsidRPr="00155E24" w:rsidRDefault="00DD6700" w:rsidP="00EE470D">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DD6700" w:rsidRDefault="00DD6700" w:rsidP="00EE470D">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DD6700" w:rsidRDefault="00DD6700" w:rsidP="00187292">
      <w:pPr>
        <w:spacing w:line="400" w:lineRule="exact"/>
        <w:rPr>
          <w:rFonts w:ascii="宋体" w:eastAsia="宋体" w:cs="Lucida Sans Unicode"/>
          <w:sz w:val="24"/>
        </w:rPr>
      </w:pPr>
    </w:p>
    <w:p w:rsidR="00DD6700" w:rsidRPr="00104971" w:rsidRDefault="00DD6700"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DD6700" w:rsidRDefault="00DD6700"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DD6700" w:rsidRPr="004B2C06" w:rsidTr="00ED50D5">
        <w:trPr>
          <w:trHeight w:val="880"/>
          <w:jc w:val="right"/>
        </w:trPr>
        <w:tc>
          <w:tcPr>
            <w:tcW w:w="823" w:type="dxa"/>
            <w:tcBorders>
              <w:top w:val="double" w:sz="4" w:space="0" w:color="auto"/>
            </w:tcBorders>
            <w:vAlign w:val="center"/>
          </w:tcPr>
          <w:p w:rsidR="00DD6700" w:rsidRPr="004B2C06" w:rsidRDefault="00DD6700"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备注</w:t>
            </w:r>
          </w:p>
        </w:tc>
      </w:tr>
      <w:tr w:rsidR="00DD6700" w:rsidRPr="004B2C06" w:rsidTr="00ED50D5">
        <w:trPr>
          <w:trHeight w:val="880"/>
          <w:jc w:val="right"/>
        </w:trPr>
        <w:tc>
          <w:tcPr>
            <w:tcW w:w="823" w:type="dxa"/>
            <w:vAlign w:val="center"/>
          </w:tcPr>
          <w:p w:rsidR="00DD6700" w:rsidRPr="004B2C06" w:rsidRDefault="00DD6700" w:rsidP="005D2AF7">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1560" w:type="dxa"/>
            <w:tcBorders>
              <w:left w:val="single" w:sz="4" w:space="0" w:color="auto"/>
              <w:righ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1984" w:type="dxa"/>
            <w:tcBorders>
              <w:lef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1701" w:type="dxa"/>
            <w:tcBorders>
              <w:righ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755" w:type="dxa"/>
            <w:tcBorders>
              <w:left w:val="single" w:sz="4" w:space="0" w:color="auto"/>
            </w:tcBorders>
            <w:vAlign w:val="center"/>
          </w:tcPr>
          <w:p w:rsidR="00DD6700" w:rsidRPr="004B2C06" w:rsidRDefault="00DD6700" w:rsidP="005D2AF7">
            <w:pPr>
              <w:spacing w:line="440" w:lineRule="exact"/>
              <w:jc w:val="center"/>
              <w:rPr>
                <w:rFonts w:ascii="宋体" w:eastAsia="宋体" w:cs="Arial"/>
                <w:sz w:val="24"/>
              </w:rPr>
            </w:pPr>
          </w:p>
        </w:tc>
      </w:tr>
      <w:tr w:rsidR="00DD6700" w:rsidRPr="004B2C06" w:rsidTr="00ED50D5">
        <w:trPr>
          <w:trHeight w:val="880"/>
          <w:jc w:val="right"/>
        </w:trPr>
        <w:tc>
          <w:tcPr>
            <w:tcW w:w="823" w:type="dxa"/>
            <w:vAlign w:val="center"/>
          </w:tcPr>
          <w:p w:rsidR="00DD6700" w:rsidRPr="004B2C06" w:rsidRDefault="00DD6700" w:rsidP="005D2AF7">
            <w:pPr>
              <w:spacing w:line="440" w:lineRule="exact"/>
              <w:jc w:val="center"/>
              <w:rPr>
                <w:rFonts w:ascii="宋体" w:eastAsia="宋体" w:cs="Arial"/>
                <w:sz w:val="24"/>
              </w:rPr>
            </w:pPr>
            <w:r>
              <w:rPr>
                <w:rFonts w:ascii="宋体" w:eastAsia="宋体" w:cs="Arial"/>
                <w:sz w:val="24"/>
              </w:rPr>
              <w:t>2</w:t>
            </w:r>
          </w:p>
        </w:tc>
        <w:tc>
          <w:tcPr>
            <w:tcW w:w="1997" w:type="dxa"/>
            <w:tcBorders>
              <w:right w:val="single" w:sz="4" w:space="0" w:color="auto"/>
            </w:tcBorders>
            <w:vAlign w:val="center"/>
          </w:tcPr>
          <w:p w:rsidR="00DD6700" w:rsidRDefault="00DD6700" w:rsidP="005D2AF7">
            <w:pPr>
              <w:spacing w:line="440" w:lineRule="exact"/>
              <w:jc w:val="center"/>
              <w:rPr>
                <w:rFonts w:ascii="宋体" w:eastAsia="宋体" w:cs="Arial"/>
                <w:sz w:val="24"/>
              </w:rPr>
            </w:pPr>
          </w:p>
        </w:tc>
        <w:tc>
          <w:tcPr>
            <w:tcW w:w="1560" w:type="dxa"/>
            <w:tcBorders>
              <w:left w:val="single" w:sz="4" w:space="0" w:color="auto"/>
              <w:righ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1984" w:type="dxa"/>
            <w:tcBorders>
              <w:lef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1701" w:type="dxa"/>
            <w:tcBorders>
              <w:right w:val="single" w:sz="4" w:space="0" w:color="auto"/>
            </w:tcBorders>
            <w:vAlign w:val="center"/>
          </w:tcPr>
          <w:p w:rsidR="00DD6700" w:rsidRPr="004B2C06" w:rsidRDefault="00DD6700" w:rsidP="005D2AF7">
            <w:pPr>
              <w:spacing w:line="440" w:lineRule="exact"/>
              <w:jc w:val="center"/>
              <w:rPr>
                <w:rFonts w:ascii="宋体" w:eastAsia="宋体" w:cs="Arial"/>
                <w:sz w:val="24"/>
              </w:rPr>
            </w:pPr>
          </w:p>
        </w:tc>
        <w:tc>
          <w:tcPr>
            <w:tcW w:w="755" w:type="dxa"/>
            <w:tcBorders>
              <w:left w:val="single" w:sz="4" w:space="0" w:color="auto"/>
            </w:tcBorders>
            <w:vAlign w:val="center"/>
          </w:tcPr>
          <w:p w:rsidR="00DD6700" w:rsidRPr="004B2C06" w:rsidRDefault="00DD6700" w:rsidP="005D2AF7">
            <w:pPr>
              <w:spacing w:line="440" w:lineRule="exact"/>
              <w:jc w:val="center"/>
              <w:rPr>
                <w:rFonts w:ascii="宋体" w:eastAsia="宋体" w:cs="Arial"/>
                <w:sz w:val="24"/>
              </w:rPr>
            </w:pPr>
          </w:p>
        </w:tc>
      </w:tr>
      <w:tr w:rsidR="00DD6700" w:rsidRPr="004B2C06" w:rsidTr="003B12D8">
        <w:trPr>
          <w:trHeight w:val="880"/>
          <w:jc w:val="right"/>
        </w:trPr>
        <w:tc>
          <w:tcPr>
            <w:tcW w:w="2820" w:type="dxa"/>
            <w:gridSpan w:val="2"/>
            <w:tcBorders>
              <w:bottom w:val="double" w:sz="4" w:space="0" w:color="auto"/>
              <w:right w:val="single" w:sz="4" w:space="0" w:color="auto"/>
            </w:tcBorders>
            <w:vAlign w:val="center"/>
          </w:tcPr>
          <w:p w:rsidR="00DD6700" w:rsidRPr="004B2C06" w:rsidRDefault="00DD6700"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DD6700" w:rsidRPr="004B2C06" w:rsidRDefault="00DD6700" w:rsidP="001D275E">
            <w:pPr>
              <w:spacing w:line="440" w:lineRule="exact"/>
              <w:jc w:val="center"/>
              <w:rPr>
                <w:rFonts w:ascii="宋体" w:hAnsi="宋体" w:cs="Arial"/>
                <w:sz w:val="24"/>
              </w:rPr>
            </w:pPr>
            <w:r w:rsidRPr="004B2C06">
              <w:rPr>
                <w:rFonts w:ascii="宋体" w:hAnsi="宋体" w:cs="Arial"/>
                <w:sz w:val="24"/>
              </w:rPr>
              <w:t xml:space="preserve">  </w:t>
            </w:r>
          </w:p>
        </w:tc>
      </w:tr>
    </w:tbl>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rPr>
      </w:pPr>
    </w:p>
    <w:p w:rsidR="00DD6700" w:rsidRDefault="00DD6700"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DD6700" w:rsidRDefault="00DD6700"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DD6700" w:rsidRDefault="00DD6700"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DD6700" w:rsidRDefault="00DD6700" w:rsidP="00844436">
      <w:pPr>
        <w:spacing w:line="360" w:lineRule="exact"/>
        <w:ind w:leftChars="500" w:left="1050" w:rightChars="500" w:right="1050" w:firstLineChars="200" w:firstLine="480"/>
        <w:rPr>
          <w:rFonts w:ascii="宋体" w:eastAsia="宋体" w:cs="Arial"/>
          <w:sz w:val="24"/>
        </w:rPr>
      </w:pPr>
    </w:p>
    <w:p w:rsidR="00DD6700" w:rsidRDefault="00DD6700"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DD6700" w:rsidRDefault="00DD6700" w:rsidP="00844436">
      <w:pPr>
        <w:spacing w:line="360" w:lineRule="exact"/>
        <w:ind w:firstLineChars="200" w:firstLine="480"/>
        <w:rPr>
          <w:rFonts w:ascii="宋体" w:eastAsia="宋体" w:cs="Lucida Sans Unicode"/>
          <w:sz w:val="24"/>
        </w:rPr>
      </w:pPr>
    </w:p>
    <w:p w:rsidR="00DD6700" w:rsidRDefault="00DD6700" w:rsidP="00187292">
      <w:pPr>
        <w:pStyle w:val="ListParagraph"/>
        <w:spacing w:line="960" w:lineRule="exact"/>
        <w:ind w:left="720" w:firstLineChars="0" w:firstLine="0"/>
        <w:rPr>
          <w:sz w:val="36"/>
          <w:szCs w:val="36"/>
        </w:rPr>
      </w:pPr>
    </w:p>
    <w:p w:rsidR="00DD6700" w:rsidRDefault="00DD6700" w:rsidP="00187292">
      <w:pPr>
        <w:pStyle w:val="ListParagraph"/>
        <w:spacing w:line="960" w:lineRule="exact"/>
        <w:ind w:left="720" w:firstLineChars="0" w:firstLine="0"/>
        <w:rPr>
          <w:sz w:val="36"/>
          <w:szCs w:val="36"/>
        </w:rPr>
      </w:pPr>
    </w:p>
    <w:p w:rsidR="00DD6700" w:rsidRDefault="00DD6700" w:rsidP="00187292">
      <w:pPr>
        <w:pStyle w:val="ListParagraph"/>
        <w:spacing w:line="960" w:lineRule="exact"/>
        <w:ind w:left="720" w:firstLineChars="0" w:firstLine="0"/>
        <w:rPr>
          <w:sz w:val="36"/>
          <w:szCs w:val="36"/>
        </w:rPr>
      </w:pPr>
    </w:p>
    <w:p w:rsidR="00DD6700" w:rsidRDefault="00DD6700" w:rsidP="00187292">
      <w:pPr>
        <w:pStyle w:val="ListParagraph"/>
        <w:spacing w:line="960" w:lineRule="exact"/>
        <w:ind w:left="720" w:firstLineChars="0" w:firstLine="0"/>
        <w:rPr>
          <w:sz w:val="36"/>
          <w:szCs w:val="36"/>
        </w:rPr>
      </w:pPr>
    </w:p>
    <w:p w:rsidR="00DD6700" w:rsidRDefault="00DD6700" w:rsidP="00104971">
      <w:pPr>
        <w:spacing w:line="560" w:lineRule="exact"/>
        <w:jc w:val="center"/>
        <w:rPr>
          <w:rFonts w:ascii="仿宋" w:eastAsia="仿宋" w:hAnsi="仿宋" w:cs="Lucida Sans Unicode"/>
          <w:b/>
          <w:sz w:val="48"/>
          <w:szCs w:val="48"/>
        </w:rPr>
      </w:pPr>
    </w:p>
    <w:p w:rsidR="00DD6700" w:rsidRPr="00104971" w:rsidRDefault="00DD6700"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DD6700" w:rsidRDefault="00DD6700" w:rsidP="004E58BB">
      <w:pPr>
        <w:spacing w:line="240" w:lineRule="exact"/>
        <w:ind w:firstLineChars="49" w:firstLine="103"/>
        <w:rPr>
          <w:rFonts w:ascii="宋体" w:eastAsia="宋体" w:cs="Courier New"/>
          <w:b/>
          <w:szCs w:val="21"/>
        </w:rPr>
      </w:pPr>
    </w:p>
    <w:tbl>
      <w:tblPr>
        <w:tblpPr w:leftFromText="180" w:rightFromText="180" w:vertAnchor="text" w:horzAnchor="page" w:tblpX="1449" w:tblpY="213"/>
        <w:tblOverlap w:val="never"/>
        <w:tblW w:w="8849" w:type="dxa"/>
        <w:tblLayout w:type="fixed"/>
        <w:tblCellMar>
          <w:top w:w="15" w:type="dxa"/>
          <w:left w:w="15" w:type="dxa"/>
          <w:bottom w:w="15" w:type="dxa"/>
          <w:right w:w="15" w:type="dxa"/>
        </w:tblCellMar>
        <w:tblLook w:val="00A0"/>
      </w:tblPr>
      <w:tblGrid>
        <w:gridCol w:w="929"/>
        <w:gridCol w:w="2325"/>
        <w:gridCol w:w="1422"/>
        <w:gridCol w:w="933"/>
        <w:gridCol w:w="900"/>
        <w:gridCol w:w="1110"/>
        <w:gridCol w:w="1230"/>
      </w:tblGrid>
      <w:tr w:rsidR="00DD6700" w:rsidTr="00982394">
        <w:trPr>
          <w:trHeight w:val="624"/>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序号</w:t>
            </w:r>
          </w:p>
        </w:tc>
        <w:tc>
          <w:tcPr>
            <w:tcW w:w="2325" w:type="dxa"/>
            <w:tcBorders>
              <w:top w:val="single" w:sz="4" w:space="0" w:color="000000"/>
              <w:left w:val="single" w:sz="4" w:space="0" w:color="000000"/>
              <w:bottom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货物名称</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hint="eastAsia"/>
                <w:color w:val="000000"/>
                <w:sz w:val="22"/>
                <w:lang/>
              </w:rPr>
              <w:t>规格型号</w:t>
            </w: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单位</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数量</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单价</w:t>
            </w: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合计</w:t>
            </w:r>
          </w:p>
        </w:tc>
      </w:tr>
      <w:tr w:rsidR="00DD6700" w:rsidTr="00982394">
        <w:trPr>
          <w:trHeight w:val="654"/>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真空调节器</w:t>
            </w:r>
            <w:r>
              <w:rPr>
                <w:rFonts w:ascii="宋体" w:eastAsia="宋体" w:hAnsi="宋体" w:cs="宋体"/>
                <w:color w:val="000000"/>
                <w:sz w:val="20"/>
                <w:lang/>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0"/>
                <w:lang/>
              </w:rPr>
              <w:t>VR481C</w:t>
            </w: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台</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55"/>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水射器</w:t>
            </w:r>
            <w:r>
              <w:rPr>
                <w:rFonts w:ascii="宋体" w:eastAsia="宋体" w:hAnsi="宋体" w:cs="宋体"/>
                <w:color w:val="000000"/>
                <w:sz w:val="20"/>
                <w:lang/>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0"/>
                <w:lang/>
              </w:rPr>
              <w:t>EJ100C</w:t>
            </w: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台</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615"/>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3</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氯气过滤器</w:t>
            </w:r>
            <w:r>
              <w:rPr>
                <w:rFonts w:ascii="宋体" w:eastAsia="宋体" w:hAnsi="宋体" w:cs="宋体"/>
                <w:color w:val="000000"/>
                <w:sz w:val="20"/>
                <w:lang/>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台</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80"/>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4</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角阀轭钳</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个</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110" w:type="dxa"/>
            <w:tcBorders>
              <w:top w:val="single" w:sz="4" w:space="0" w:color="000000"/>
              <w:left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604"/>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5</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柔性管</w:t>
            </w:r>
            <w:r>
              <w:rPr>
                <w:rFonts w:ascii="宋体" w:eastAsia="宋体" w:hAnsi="宋体" w:cs="宋体"/>
                <w:color w:val="000000"/>
                <w:sz w:val="20"/>
                <w:lang/>
              </w:rPr>
              <w:t>2.5M</w:t>
            </w:r>
            <w:r>
              <w:rPr>
                <w:rFonts w:ascii="宋体" w:eastAsia="宋体" w:hAnsi="宋体" w:cs="宋体" w:hint="eastAsia"/>
                <w:color w:val="000000"/>
                <w:sz w:val="20"/>
                <w:lang/>
              </w:rPr>
              <w:t>（一用一备）</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根</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4</w:t>
            </w:r>
          </w:p>
        </w:tc>
        <w:tc>
          <w:tcPr>
            <w:tcW w:w="1110" w:type="dxa"/>
            <w:tcBorders>
              <w:top w:val="single" w:sz="4" w:space="0" w:color="000000"/>
              <w:left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70"/>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6</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膜片压力表</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台</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EC7CC4">
        <w:trPr>
          <w:trHeight w:val="550"/>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7</w:t>
            </w:r>
          </w:p>
        </w:tc>
        <w:tc>
          <w:tcPr>
            <w:tcW w:w="232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 w:val="20"/>
                <w:lang/>
              </w:rPr>
              <w:t>歧管（含支架）</w:t>
            </w:r>
          </w:p>
        </w:tc>
        <w:tc>
          <w:tcPr>
            <w:tcW w:w="1422"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个</w:t>
            </w:r>
          </w:p>
        </w:tc>
        <w:tc>
          <w:tcPr>
            <w:tcW w:w="90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50"/>
        </w:trPr>
        <w:tc>
          <w:tcPr>
            <w:tcW w:w="929"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2"/>
                <w:lang/>
              </w:rPr>
              <w:t>8</w:t>
            </w:r>
          </w:p>
        </w:tc>
        <w:tc>
          <w:tcPr>
            <w:tcW w:w="2325" w:type="dxa"/>
            <w:tcBorders>
              <w:top w:val="single" w:sz="4" w:space="0" w:color="000000"/>
              <w:left w:val="single" w:sz="4" w:space="0" w:color="000000"/>
              <w:bottom w:val="single" w:sz="4" w:space="0" w:color="auto"/>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lang/>
              </w:rPr>
            </w:pPr>
            <w:r>
              <w:rPr>
                <w:rFonts w:ascii="宋体" w:eastAsia="宋体" w:hAnsi="宋体" w:cs="宋体" w:hint="eastAsia"/>
                <w:color w:val="000000"/>
                <w:sz w:val="20"/>
                <w:lang/>
              </w:rPr>
              <w:t>漏氯回收吸收装置</w:t>
            </w:r>
          </w:p>
        </w:tc>
        <w:tc>
          <w:tcPr>
            <w:tcW w:w="1422" w:type="dxa"/>
            <w:tcBorders>
              <w:top w:val="single" w:sz="4" w:space="0" w:color="000000"/>
              <w:left w:val="single" w:sz="4" w:space="0" w:color="000000"/>
              <w:bottom w:val="single" w:sz="4" w:space="0" w:color="auto"/>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33" w:type="dxa"/>
            <w:tcBorders>
              <w:top w:val="single" w:sz="4" w:space="0" w:color="000000"/>
              <w:left w:val="single" w:sz="4" w:space="0" w:color="000000"/>
              <w:bottom w:val="single" w:sz="4" w:space="0" w:color="auto"/>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hint="eastAsia"/>
                <w:color w:val="000000"/>
                <w:sz w:val="22"/>
                <w:lang/>
              </w:rPr>
              <w:t>套</w:t>
            </w:r>
          </w:p>
        </w:tc>
        <w:tc>
          <w:tcPr>
            <w:tcW w:w="900" w:type="dxa"/>
            <w:tcBorders>
              <w:top w:val="single" w:sz="4" w:space="0" w:color="000000"/>
              <w:left w:val="single" w:sz="4" w:space="0" w:color="000000"/>
              <w:bottom w:val="single" w:sz="4" w:space="0" w:color="auto"/>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2"/>
                <w:lang/>
              </w:rPr>
              <w:t>2</w:t>
            </w:r>
          </w:p>
        </w:tc>
        <w:tc>
          <w:tcPr>
            <w:tcW w:w="1110" w:type="dxa"/>
            <w:tcBorders>
              <w:top w:val="single" w:sz="4" w:space="0" w:color="000000"/>
              <w:left w:val="single" w:sz="4" w:space="0" w:color="000000"/>
              <w:bottom w:val="single" w:sz="4" w:space="0" w:color="auto"/>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p>
        </w:tc>
      </w:tr>
    </w:tbl>
    <w:p w:rsidR="00DD6700" w:rsidRDefault="00DD6700" w:rsidP="00EC7CC4">
      <w:pPr>
        <w:pStyle w:val="2"/>
        <w:numPr>
          <w:ilvl w:val="0"/>
          <w:numId w:val="0"/>
        </w:numPr>
        <w:rPr>
          <w:szCs w:val="21"/>
        </w:rPr>
      </w:pPr>
      <w:r>
        <w:rPr>
          <w:rFonts w:hint="eastAsia"/>
          <w:szCs w:val="21"/>
        </w:rPr>
        <w:t>技术参数：</w:t>
      </w:r>
    </w:p>
    <w:p w:rsidR="00DD6700" w:rsidRDefault="00DD6700" w:rsidP="00EC7CC4">
      <w:r>
        <w:rPr>
          <w:rFonts w:hint="eastAsia"/>
        </w:rPr>
        <w:t>质量标准</w:t>
      </w:r>
      <w:r>
        <w:t>: ISO 9001</w:t>
      </w:r>
    </w:p>
    <w:p w:rsidR="00DD6700" w:rsidRDefault="00DD6700" w:rsidP="00EC7CC4">
      <w:r>
        <w:rPr>
          <w:rFonts w:hint="eastAsia"/>
        </w:rPr>
        <w:t>投加量：标准双刻度指示流量计，具有下述氯气流量计量能力：</w:t>
      </w:r>
      <w:r>
        <w:t xml:space="preserve"> 4</w:t>
      </w:r>
      <w:r>
        <w:rPr>
          <w:rFonts w:hint="eastAsia"/>
        </w:rPr>
        <w:t>，</w:t>
      </w:r>
      <w:r>
        <w:t>10</w:t>
      </w:r>
      <w:r>
        <w:rPr>
          <w:rFonts w:hint="eastAsia"/>
        </w:rPr>
        <w:t>，</w:t>
      </w:r>
      <w:r>
        <w:t>25</w:t>
      </w:r>
      <w:r>
        <w:rPr>
          <w:rFonts w:hint="eastAsia"/>
        </w:rPr>
        <w:t>，</w:t>
      </w:r>
      <w:r>
        <w:t>50</w:t>
      </w:r>
      <w:r>
        <w:rPr>
          <w:rFonts w:hint="eastAsia"/>
        </w:rPr>
        <w:t>，</w:t>
      </w:r>
      <w:r>
        <w:t>100 PPD</w:t>
      </w:r>
      <w:r>
        <w:rPr>
          <w:rFonts w:hint="eastAsia"/>
        </w:rPr>
        <w:t>（</w:t>
      </w:r>
      <w:r>
        <w:t>75</w:t>
      </w:r>
      <w:r>
        <w:rPr>
          <w:rFonts w:hint="eastAsia"/>
        </w:rPr>
        <w:t>，</w:t>
      </w:r>
      <w:r>
        <w:t>200 g/h</w:t>
      </w:r>
      <w:r>
        <w:rPr>
          <w:rFonts w:hint="eastAsia"/>
        </w:rPr>
        <w:t>，</w:t>
      </w:r>
      <w:r>
        <w:t>0.5</w:t>
      </w:r>
      <w:r>
        <w:rPr>
          <w:rFonts w:hint="eastAsia"/>
        </w:rPr>
        <w:t>，</w:t>
      </w:r>
      <w:r>
        <w:t>1</w:t>
      </w:r>
      <w:r>
        <w:rPr>
          <w:rFonts w:hint="eastAsia"/>
        </w:rPr>
        <w:t>，</w:t>
      </w:r>
      <w:r>
        <w:t>2 kg/h)</w:t>
      </w:r>
    </w:p>
    <w:p w:rsidR="00DD6700" w:rsidRDefault="00DD6700" w:rsidP="00EC7CC4">
      <w:r>
        <w:rPr>
          <w:rFonts w:hint="eastAsia"/>
        </w:rPr>
        <w:t>流量计：最大投加量</w:t>
      </w:r>
    </w:p>
    <w:p w:rsidR="00DD6700" w:rsidRDefault="00DD6700" w:rsidP="00EC7CC4">
      <w:r>
        <w:t>1 - 100 PPD/2 kg/h</w:t>
      </w:r>
    </w:p>
    <w:p w:rsidR="00DD6700" w:rsidRDefault="00DD6700" w:rsidP="00EC7CC4">
      <w:r>
        <w:rPr>
          <w:rFonts w:hint="eastAsia"/>
        </w:rPr>
        <w:t>最小投加量为最大投加量的</w:t>
      </w:r>
      <w:r>
        <w:t>1/20</w:t>
      </w:r>
      <w:r>
        <w:rPr>
          <w:rFonts w:hint="eastAsia"/>
        </w:rPr>
        <w:t>，精确度为满程量的</w:t>
      </w:r>
      <w:r>
        <w:t>4%</w:t>
      </w:r>
      <w:r>
        <w:rPr>
          <w:rFonts w:hint="eastAsia"/>
        </w:rPr>
        <w:t>内</w:t>
      </w:r>
    </w:p>
    <w:p w:rsidR="00DD6700" w:rsidRDefault="00DD6700" w:rsidP="00EC7CC4">
      <w:pPr>
        <w:pStyle w:val="ListParagraph"/>
        <w:numPr>
          <w:ilvl w:val="0"/>
          <w:numId w:val="13"/>
        </w:numPr>
        <w:tabs>
          <w:tab w:val="left" w:pos="965"/>
        </w:tabs>
        <w:adjustRightInd w:val="0"/>
        <w:spacing w:before="187"/>
        <w:ind w:firstLineChars="0"/>
        <w:jc w:val="left"/>
        <w:textAlignment w:val="baseline"/>
        <w:rPr>
          <w:sz w:val="22"/>
        </w:rPr>
      </w:pPr>
      <w:r>
        <w:rPr>
          <w:rFonts w:hint="eastAsia"/>
          <w:color w:val="231F20"/>
          <w:sz w:val="22"/>
        </w:rPr>
        <w:t>安全可靠的全真空系统</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符合世界加氯机技术标准</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适合潮湿</w:t>
      </w:r>
      <w:r>
        <w:rPr>
          <w:color w:val="231F20"/>
          <w:sz w:val="22"/>
        </w:rPr>
        <w:t>/</w:t>
      </w:r>
      <w:r>
        <w:rPr>
          <w:rFonts w:hint="eastAsia"/>
          <w:color w:val="231F20"/>
          <w:sz w:val="22"/>
        </w:rPr>
        <w:t>干燥气体运行的优质结构材料</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安全的压力气体放空系统</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color w:val="231F20"/>
          <w:sz w:val="22"/>
        </w:rPr>
        <w:t>5</w:t>
      </w:r>
      <w:r>
        <w:rPr>
          <w:rFonts w:hint="eastAsia"/>
          <w:color w:val="231F20"/>
          <w:sz w:val="22"/>
        </w:rPr>
        <w:t>种投加量，最大投加量达</w:t>
      </w:r>
      <w:r>
        <w:rPr>
          <w:color w:val="231F20"/>
          <w:sz w:val="22"/>
        </w:rPr>
        <w:t>100 PPD</w:t>
      </w:r>
      <w:r>
        <w:rPr>
          <w:rFonts w:hint="eastAsia"/>
          <w:color w:val="231F20"/>
          <w:sz w:val="22"/>
        </w:rPr>
        <w:t>（</w:t>
      </w:r>
      <w:r>
        <w:rPr>
          <w:color w:val="231F20"/>
          <w:sz w:val="22"/>
        </w:rPr>
        <w:t>2kg/h)</w:t>
      </w:r>
    </w:p>
    <w:p w:rsidR="00DD6700" w:rsidRDefault="00DD6700" w:rsidP="00EC7CC4">
      <w:pPr>
        <w:pStyle w:val="ListParagraph"/>
        <w:numPr>
          <w:ilvl w:val="0"/>
          <w:numId w:val="13"/>
        </w:numPr>
        <w:tabs>
          <w:tab w:val="left" w:pos="965"/>
        </w:tabs>
        <w:adjustRightInd w:val="0"/>
        <w:spacing w:before="89"/>
        <w:ind w:firstLineChars="0"/>
        <w:jc w:val="left"/>
        <w:textAlignment w:val="baseline"/>
        <w:rPr>
          <w:sz w:val="22"/>
        </w:rPr>
      </w:pPr>
      <w:r>
        <w:rPr>
          <w:rFonts w:hint="eastAsia"/>
          <w:color w:val="231F20"/>
          <w:sz w:val="22"/>
        </w:rPr>
        <w:t>实心银质流量阀和进气阀</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直接立式的瓶安装</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可置换式的进气瓶</w:t>
      </w:r>
    </w:p>
    <w:p w:rsidR="00DD6700" w:rsidRDefault="00DD6700" w:rsidP="00EC7CC4">
      <w:pPr>
        <w:pStyle w:val="ListParagraph"/>
        <w:numPr>
          <w:ilvl w:val="0"/>
          <w:numId w:val="13"/>
        </w:numPr>
        <w:tabs>
          <w:tab w:val="left" w:pos="965"/>
        </w:tabs>
        <w:adjustRightInd w:val="0"/>
        <w:spacing w:before="88"/>
        <w:ind w:firstLineChars="0"/>
        <w:jc w:val="left"/>
        <w:textAlignment w:val="baseline"/>
        <w:rPr>
          <w:sz w:val="22"/>
        </w:rPr>
      </w:pPr>
      <w:r>
        <w:rPr>
          <w:rFonts w:hint="eastAsia"/>
          <w:color w:val="231F20"/>
          <w:sz w:val="22"/>
        </w:rPr>
        <w:t>实现远程计量</w:t>
      </w:r>
    </w:p>
    <w:p w:rsidR="00DD6700" w:rsidRDefault="00DD6700" w:rsidP="00EC7CC4">
      <w:pPr>
        <w:pStyle w:val="ListParagraph"/>
        <w:numPr>
          <w:ilvl w:val="0"/>
          <w:numId w:val="13"/>
        </w:numPr>
        <w:tabs>
          <w:tab w:val="left" w:pos="965"/>
        </w:tabs>
        <w:adjustRightInd w:val="0"/>
        <w:spacing w:before="88"/>
        <w:ind w:firstLineChars="0"/>
        <w:jc w:val="left"/>
        <w:textAlignment w:val="baseline"/>
      </w:pPr>
      <w:r>
        <w:rPr>
          <w:rFonts w:hint="eastAsia"/>
          <w:color w:val="231F20"/>
          <w:sz w:val="22"/>
        </w:rPr>
        <w:t>自动复位的切换器实现连续投加</w:t>
      </w:r>
    </w:p>
    <w:p w:rsidR="00DD6700" w:rsidRDefault="00DD6700" w:rsidP="007C7CFB">
      <w:pPr>
        <w:pStyle w:val="Heading2"/>
        <w:numPr>
          <w:ilvl w:val="1"/>
          <w:numId w:val="0"/>
        </w:numPr>
        <w:ind w:left="480"/>
        <w:jc w:val="center"/>
        <w:rPr>
          <w:rFonts w:cs="Arial"/>
          <w:szCs w:val="21"/>
        </w:rPr>
      </w:pPr>
      <w:r>
        <w:rPr>
          <w:rFonts w:hint="eastAsia"/>
        </w:rPr>
        <w:t>漏氯回收装置及报警仪技术参数</w:t>
      </w:r>
    </w:p>
    <w:tbl>
      <w:tblPr>
        <w:tblpPr w:leftFromText="180" w:rightFromText="180" w:vertAnchor="text" w:horzAnchor="page" w:tblpX="1129" w:tblpY="213"/>
        <w:tblOverlap w:val="never"/>
        <w:tblW w:w="9705" w:type="dxa"/>
        <w:tblLayout w:type="fixed"/>
        <w:tblCellMar>
          <w:top w:w="15" w:type="dxa"/>
          <w:left w:w="15" w:type="dxa"/>
          <w:bottom w:w="15" w:type="dxa"/>
          <w:right w:w="15" w:type="dxa"/>
        </w:tblCellMar>
        <w:tblLook w:val="00A0"/>
      </w:tblPr>
      <w:tblGrid>
        <w:gridCol w:w="840"/>
        <w:gridCol w:w="1755"/>
        <w:gridCol w:w="1830"/>
        <w:gridCol w:w="975"/>
        <w:gridCol w:w="4305"/>
      </w:tblGrid>
      <w:tr w:rsidR="00DD6700" w:rsidTr="00982394">
        <w:trPr>
          <w:trHeight w:val="624"/>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序号</w:t>
            </w:r>
          </w:p>
        </w:tc>
        <w:tc>
          <w:tcPr>
            <w:tcW w:w="1755" w:type="dxa"/>
            <w:tcBorders>
              <w:top w:val="single" w:sz="4" w:space="0" w:color="000000"/>
              <w:left w:val="single" w:sz="4" w:space="0" w:color="000000"/>
              <w:bottom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货物名称</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hint="eastAsia"/>
                <w:color w:val="000000"/>
                <w:sz w:val="22"/>
                <w:lang/>
              </w:rPr>
              <w:t>规格型号</w:t>
            </w: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lang/>
              </w:rPr>
              <w:t>单位</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pStyle w:val="2"/>
              <w:numPr>
                <w:ilvl w:val="0"/>
                <w:numId w:val="0"/>
              </w:numPr>
              <w:jc w:val="center"/>
              <w:rPr>
                <w:color w:val="000000"/>
                <w:sz w:val="22"/>
                <w:szCs w:val="22"/>
              </w:rPr>
            </w:pPr>
            <w:r>
              <w:rPr>
                <w:rFonts w:hint="eastAsia"/>
                <w:b w:val="0"/>
                <w:bCs w:val="0"/>
                <w:sz w:val="22"/>
                <w:szCs w:val="22"/>
              </w:rPr>
              <w:t>技术参数</w:t>
            </w:r>
          </w:p>
        </w:tc>
      </w:tr>
      <w:tr w:rsidR="00DD6700" w:rsidTr="00982394">
        <w:trPr>
          <w:trHeight w:val="4502"/>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1</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储液箱</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Cs w:val="24"/>
              </w:rPr>
              <w:t>DN2300</w:t>
            </w:r>
            <w:r>
              <w:rPr>
                <w:rFonts w:ascii="宋体" w:eastAsia="宋体" w:hAnsi="宋体" w:cs="宋体" w:hint="eastAsia"/>
                <w:color w:val="000000"/>
                <w:szCs w:val="24"/>
              </w:rPr>
              <w:t>×</w:t>
            </w:r>
            <w:r>
              <w:rPr>
                <w:rFonts w:ascii="宋体" w:eastAsia="宋体" w:hAnsi="宋体" w:cs="宋体"/>
                <w:color w:val="000000"/>
                <w:szCs w:val="24"/>
              </w:rPr>
              <w:t>1500</w:t>
            </w: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left="-23" w:right="-83"/>
              <w:rPr>
                <w:rFonts w:ascii="宋体" w:eastAsia="宋体" w:hAnsi="宋体" w:cs="宋体"/>
                <w:szCs w:val="24"/>
              </w:rPr>
            </w:pPr>
            <w:r>
              <w:rPr>
                <w:rFonts w:ascii="宋体" w:eastAsia="宋体" w:hAnsi="宋体" w:cs="宋体" w:hint="eastAsia"/>
                <w:color w:val="000000"/>
                <w:szCs w:val="24"/>
              </w:rPr>
              <w:t>材质：改性聚丙烯；</w:t>
            </w:r>
          </w:p>
          <w:p w:rsidR="00DD6700" w:rsidRDefault="00DD6700" w:rsidP="00982394">
            <w:pPr>
              <w:autoSpaceDE w:val="0"/>
              <w:autoSpaceDN w:val="0"/>
              <w:spacing w:line="340" w:lineRule="exact"/>
              <w:ind w:left="-23" w:right="-83"/>
              <w:rPr>
                <w:rFonts w:ascii="宋体" w:eastAsia="宋体" w:hAnsi="宋体" w:cs="宋体"/>
                <w:szCs w:val="24"/>
              </w:rPr>
            </w:pPr>
            <w:r>
              <w:rPr>
                <w:rFonts w:ascii="宋体" w:eastAsia="宋体" w:hAnsi="宋体" w:cs="宋体" w:hint="eastAsia"/>
                <w:color w:val="000000"/>
                <w:szCs w:val="24"/>
              </w:rPr>
              <w:t>数量：</w:t>
            </w:r>
            <w:r>
              <w:rPr>
                <w:rFonts w:ascii="宋体" w:eastAsia="宋体" w:hAnsi="宋体" w:cs="宋体"/>
                <w:color w:val="000000"/>
                <w:szCs w:val="24"/>
              </w:rPr>
              <w:t>1</w:t>
            </w:r>
            <w:r>
              <w:rPr>
                <w:rFonts w:ascii="宋体" w:eastAsia="宋体" w:hAnsi="宋体" w:cs="宋体" w:hint="eastAsia"/>
                <w:color w:val="000000"/>
                <w:szCs w:val="24"/>
              </w:rPr>
              <w:t>台；</w:t>
            </w:r>
          </w:p>
          <w:p w:rsidR="00DD6700" w:rsidRDefault="00DD6700" w:rsidP="00982394">
            <w:pPr>
              <w:rPr>
                <w:rFonts w:ascii="宋体" w:eastAsia="宋体" w:hAnsi="宋体" w:cs="宋体"/>
                <w:szCs w:val="24"/>
              </w:rPr>
            </w:pPr>
            <w:r>
              <w:rPr>
                <w:rFonts w:ascii="宋体" w:eastAsia="宋体" w:hAnsi="宋体" w:cs="宋体" w:hint="eastAsia"/>
              </w:rPr>
              <w:t>溶液箱容积</w:t>
            </w:r>
            <w:r>
              <w:t>6</w:t>
            </w:r>
            <w:r>
              <w:rPr>
                <w:rFonts w:ascii="宋体" w:eastAsia="宋体" w:hAnsi="宋体" w:cs="宋体" w:hint="eastAsia"/>
              </w:rPr>
              <w:t>立方米。在溶液箱溶液浓度不大于</w:t>
            </w:r>
            <w:r>
              <w:t>20</w:t>
            </w:r>
            <w:r>
              <w:rPr>
                <w:rFonts w:ascii="宋体" w:eastAsia="宋体" w:hAnsi="宋体" w:cs="宋体" w:hint="eastAsia"/>
              </w:rPr>
              <w:t>％的条件下可以达</w:t>
            </w:r>
            <w:r>
              <w:t>800Kg</w:t>
            </w:r>
            <w:r>
              <w:rPr>
                <w:rFonts w:ascii="宋体" w:eastAsia="宋体" w:hAnsi="宋体" w:cs="宋体" w:hint="eastAsia"/>
              </w:rPr>
              <w:t>氯气的吸收能力，设有投料人孔、液位计、过滤器和排空管等；采用改性聚丙烯成型，其上配有排空管、液位计和吸收液投加口。容量为</w:t>
            </w:r>
            <w:r>
              <w:t>7.35</w:t>
            </w:r>
            <w:r>
              <w:rPr>
                <w:rFonts w:ascii="宋体" w:eastAsia="宋体" w:hAnsi="宋体" w:cs="宋体" w:hint="eastAsia"/>
              </w:rPr>
              <w:t>立方米，最大吸收氯气</w:t>
            </w:r>
            <w:r>
              <w:t>750Kg</w:t>
            </w:r>
            <w:r>
              <w:rPr>
                <w:rFonts w:ascii="宋体" w:eastAsia="宋体" w:hAnsi="宋体" w:cs="宋体" w:hint="eastAsia"/>
              </w:rPr>
              <w:t>，保证了足够的吸收能力。可以不停机扩展吸收容量</w:t>
            </w:r>
            <w:r>
              <w:rPr>
                <w:rFonts w:ascii="宋体" w:eastAsia="宋体" w:hAnsi="宋体" w:cs="宋体" w:hint="eastAsia"/>
                <w:color w:val="000000"/>
                <w:szCs w:val="24"/>
              </w:rPr>
              <w:t>。</w:t>
            </w: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401"/>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2</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多级吸收塔</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Cs w:val="24"/>
              </w:rPr>
              <w:t>DN800</w:t>
            </w: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套</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right="-83"/>
              <w:rPr>
                <w:rFonts w:ascii="宋体" w:eastAsia="宋体" w:hAnsi="宋体" w:cs="宋体"/>
                <w:szCs w:val="24"/>
              </w:rPr>
            </w:pPr>
            <w:r>
              <w:rPr>
                <w:rFonts w:ascii="宋体" w:eastAsia="宋体" w:hAnsi="宋体" w:cs="宋体" w:hint="eastAsia"/>
                <w:color w:val="000000"/>
                <w:szCs w:val="24"/>
              </w:rPr>
              <w:t>材质：改性聚丙烯；</w:t>
            </w:r>
          </w:p>
          <w:p w:rsidR="00DD6700" w:rsidRDefault="00DD6700" w:rsidP="00982394">
            <w:pPr>
              <w:autoSpaceDE w:val="0"/>
              <w:autoSpaceDN w:val="0"/>
              <w:spacing w:line="340" w:lineRule="exact"/>
              <w:ind w:right="-83"/>
              <w:rPr>
                <w:rFonts w:ascii="宋体" w:eastAsia="宋体" w:hAnsi="宋体" w:cs="宋体"/>
                <w:szCs w:val="24"/>
              </w:rPr>
            </w:pPr>
            <w:r>
              <w:rPr>
                <w:rFonts w:ascii="宋体" w:eastAsia="宋体" w:hAnsi="宋体" w:cs="宋体" w:hint="eastAsia"/>
                <w:color w:val="000000"/>
                <w:szCs w:val="24"/>
              </w:rPr>
              <w:t>尺寸：Ф</w:t>
            </w:r>
            <w:r>
              <w:rPr>
                <w:rFonts w:ascii="宋体" w:eastAsia="宋体" w:hAnsi="宋体" w:cs="宋体"/>
                <w:color w:val="000000"/>
                <w:szCs w:val="24"/>
              </w:rPr>
              <w:t>500</w:t>
            </w:r>
            <w:r>
              <w:rPr>
                <w:rFonts w:ascii="宋体" w:eastAsia="宋体" w:hAnsi="宋体" w:cs="宋体" w:hint="eastAsia"/>
                <w:color w:val="000000"/>
                <w:szCs w:val="24"/>
              </w:rPr>
              <w:t>×</w:t>
            </w:r>
            <w:r>
              <w:rPr>
                <w:rFonts w:ascii="宋体" w:eastAsia="宋体" w:hAnsi="宋体" w:cs="宋体"/>
                <w:color w:val="000000"/>
                <w:szCs w:val="24"/>
              </w:rPr>
              <w:t>3000mm</w:t>
            </w:r>
            <w:r>
              <w:rPr>
                <w:rFonts w:ascii="宋体" w:eastAsia="宋体" w:hAnsi="宋体" w:cs="宋体" w:hint="eastAsia"/>
                <w:color w:val="000000"/>
                <w:szCs w:val="24"/>
              </w:rPr>
              <w:t>；</w:t>
            </w:r>
          </w:p>
          <w:p w:rsidR="00DD6700" w:rsidRDefault="00DD6700" w:rsidP="00982394">
            <w:r>
              <w:rPr>
                <w:rFonts w:ascii="宋体" w:eastAsia="宋体" w:hAnsi="宋体" w:cs="宋体" w:hint="eastAsia"/>
              </w:rPr>
              <w:t>数量：</w:t>
            </w:r>
            <w:r>
              <w:t>1</w:t>
            </w:r>
            <w:r>
              <w:rPr>
                <w:rFonts w:ascii="宋体" w:eastAsia="宋体" w:hAnsi="宋体" w:cs="宋体" w:hint="eastAsia"/>
              </w:rPr>
              <w:t>台；每套吸收塔设两级喷淋吸收。内部装有高效不堵塞的填料。塔顶部装有汽水分离器，尾气不喷液，处理后的尾气内循环。处理风量</w:t>
            </w:r>
            <w:r>
              <w:t>5000M3/h,</w:t>
            </w:r>
            <w:r>
              <w:rPr>
                <w:rFonts w:ascii="宋体" w:eastAsia="宋体" w:hAnsi="宋体" w:cs="宋体" w:hint="eastAsia"/>
              </w:rPr>
              <w:t>此为最佳塔径。吸收能力</w:t>
            </w:r>
            <w:r>
              <w:t>500KG/H</w:t>
            </w:r>
            <w:r>
              <w:rPr>
                <w:rFonts w:ascii="宋体" w:eastAsia="宋体" w:hAnsi="宋体" w:cs="宋体" w:hint="eastAsia"/>
              </w:rPr>
              <w:t>，</w:t>
            </w:r>
            <w:r>
              <w:t xml:space="preserve"> </w:t>
            </w:r>
            <w:r>
              <w:rPr>
                <w:rFonts w:ascii="宋体" w:eastAsia="宋体" w:hAnsi="宋体" w:cs="宋体" w:hint="eastAsia"/>
              </w:rPr>
              <w:t>最大吸收量为</w:t>
            </w:r>
            <w:r>
              <w:t>800Kg</w:t>
            </w:r>
            <w:r>
              <w:rPr>
                <w:rFonts w:ascii="宋体" w:eastAsia="宋体" w:hAnsi="宋体" w:cs="宋体" w:hint="eastAsia"/>
              </w:rPr>
              <w:t>氯气，自动控制，带警报器</w:t>
            </w:r>
            <w:r>
              <w:t>.</w:t>
            </w:r>
            <w:r>
              <w:rPr>
                <w:rFonts w:ascii="宋体" w:eastAsia="宋体" w:hAnsi="宋体" w:cs="宋体" w:hint="eastAsia"/>
              </w:rPr>
              <w:t>自动启动，延时停止，测试按钮；自动响应时间</w:t>
            </w:r>
            <w:r>
              <w:t>1</w:t>
            </w:r>
            <w:r>
              <w:rPr>
                <w:rFonts w:ascii="宋体" w:eastAsia="宋体" w:hAnsi="宋体" w:cs="宋体" w:hint="eastAsia"/>
              </w:rPr>
              <w:t>～</w:t>
            </w:r>
            <w:r>
              <w:t>5</w:t>
            </w:r>
            <w:r>
              <w:rPr>
                <w:rFonts w:ascii="宋体" w:eastAsia="宋体" w:hAnsi="宋体" w:cs="宋体" w:hint="eastAsia"/>
              </w:rPr>
              <w:t>秒（可调）；循环式可再生吸收液</w:t>
            </w:r>
            <w:r>
              <w:t>,</w:t>
            </w:r>
            <w:r>
              <w:rPr>
                <w:rFonts w:ascii="宋体" w:eastAsia="宋体" w:hAnsi="宋体" w:cs="宋体" w:hint="eastAsia"/>
              </w:rPr>
              <w:t>尾气不外排；专用喷嘴、高效填料、汽水分离器等。</w:t>
            </w: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6450"/>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3</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自动控制系统</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带警报器，电控系统可接收来自漏氯报警仪的报警信号，当浓度达到</w:t>
            </w:r>
            <w:r>
              <w:rPr>
                <w:rFonts w:ascii="宋体" w:eastAsia="宋体" w:hAnsi="宋体" w:cs="宋体"/>
                <w:color w:val="000000"/>
                <w:szCs w:val="24"/>
              </w:rPr>
              <w:t>1ppm</w:t>
            </w:r>
          </w:p>
          <w:p w:rsidR="00DD6700" w:rsidRDefault="00DD6700" w:rsidP="00982394">
            <w:pPr>
              <w:autoSpaceDE w:val="0"/>
              <w:autoSpaceDN w:val="0"/>
              <w:spacing w:line="340" w:lineRule="exact"/>
              <w:ind w:left="-8" w:right="-83"/>
              <w:rPr>
                <w:rFonts w:ascii="宋体" w:eastAsia="宋体" w:hAnsi="宋体" w:cs="宋体"/>
                <w:szCs w:val="24"/>
              </w:rPr>
            </w:pPr>
            <w:r>
              <w:rPr>
                <w:rFonts w:ascii="宋体" w:eastAsia="宋体" w:hAnsi="宋体" w:cs="宋体" w:hint="eastAsia"/>
                <w:color w:val="000000"/>
                <w:szCs w:val="24"/>
              </w:rPr>
              <w:t>时报警，达到</w:t>
            </w:r>
            <w:r>
              <w:rPr>
                <w:rFonts w:ascii="宋体" w:eastAsia="宋体" w:hAnsi="宋体" w:cs="宋体"/>
                <w:color w:val="000000"/>
                <w:szCs w:val="24"/>
              </w:rPr>
              <w:t>3ppm</w:t>
            </w:r>
            <w:r>
              <w:rPr>
                <w:rFonts w:ascii="宋体" w:eastAsia="宋体" w:hAnsi="宋体" w:cs="宋体" w:hint="eastAsia"/>
                <w:color w:val="000000"/>
                <w:szCs w:val="24"/>
              </w:rPr>
              <w:t>时，系统自动运行。在紧急状态下，可手动启动整个系统。</w:t>
            </w:r>
          </w:p>
          <w:p w:rsidR="00DD6700" w:rsidRDefault="00DD6700" w:rsidP="00982394">
            <w:pPr>
              <w:autoSpaceDE w:val="0"/>
              <w:autoSpaceDN w:val="0"/>
              <w:spacing w:line="340" w:lineRule="exact"/>
              <w:ind w:left="-8" w:right="-83"/>
              <w:rPr>
                <w:rFonts w:ascii="宋体" w:eastAsia="宋体" w:hAnsi="宋体" w:cs="宋体"/>
                <w:szCs w:val="24"/>
              </w:rPr>
            </w:pPr>
            <w:r>
              <w:rPr>
                <w:rFonts w:ascii="宋体" w:eastAsia="宋体" w:hAnsi="宋体" w:cs="宋体" w:hint="eastAsia"/>
                <w:color w:val="000000"/>
                <w:szCs w:val="24"/>
              </w:rPr>
              <w:t>内部电器零件采用法国施耐德品牌。</w:t>
            </w:r>
            <w:r>
              <w:rPr>
                <w:rFonts w:ascii="宋体" w:eastAsia="宋体" w:hAnsi="宋体" w:cs="宋体"/>
                <w:color w:val="000000"/>
                <w:szCs w:val="24"/>
              </w:rPr>
              <w:t xml:space="preserve"> </w:t>
            </w:r>
            <w:r>
              <w:rPr>
                <w:rFonts w:ascii="宋体" w:eastAsia="宋体" w:hAnsi="宋体" w:cs="宋体" w:hint="eastAsia"/>
                <w:color w:val="000000"/>
                <w:szCs w:val="24"/>
              </w:rPr>
              <w:t>大箱体，</w:t>
            </w:r>
            <w:r>
              <w:rPr>
                <w:rFonts w:ascii="宋体" w:eastAsia="宋体" w:hAnsi="宋体" w:cs="宋体"/>
                <w:color w:val="000000"/>
                <w:szCs w:val="24"/>
              </w:rPr>
              <w:t xml:space="preserve"> </w:t>
            </w:r>
            <w:r>
              <w:rPr>
                <w:rFonts w:ascii="宋体" w:eastAsia="宋体" w:hAnsi="宋体" w:cs="宋体" w:hint="eastAsia"/>
                <w:color w:val="000000"/>
                <w:szCs w:val="24"/>
              </w:rPr>
              <w:t>手动自动可单独控制，</w:t>
            </w:r>
            <w:r>
              <w:rPr>
                <w:rFonts w:ascii="宋体" w:eastAsia="宋体" w:hAnsi="宋体" w:cs="宋体"/>
                <w:color w:val="000000"/>
                <w:szCs w:val="24"/>
              </w:rPr>
              <w:t xml:space="preserve"> </w:t>
            </w:r>
            <w:r>
              <w:rPr>
                <w:rFonts w:ascii="宋体" w:eastAsia="宋体" w:hAnsi="宋体" w:cs="宋体" w:hint="eastAsia"/>
                <w:color w:val="000000"/>
                <w:szCs w:val="24"/>
              </w:rPr>
              <w:t>可接受漏氯</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报警仪的漏氯信号的启动机停止，</w:t>
            </w:r>
            <w:r>
              <w:rPr>
                <w:rFonts w:ascii="宋体" w:eastAsia="宋体" w:hAnsi="宋体" w:cs="宋体"/>
                <w:color w:val="000000"/>
                <w:szCs w:val="24"/>
              </w:rPr>
              <w:t xml:space="preserve"> </w:t>
            </w:r>
            <w:r>
              <w:rPr>
                <w:rFonts w:ascii="宋体" w:eastAsia="宋体" w:hAnsi="宋体" w:cs="宋体" w:hint="eastAsia"/>
                <w:color w:val="000000"/>
                <w:szCs w:val="24"/>
              </w:rPr>
              <w:t>实现全自动运行。</w:t>
            </w:r>
            <w:r>
              <w:rPr>
                <w:rFonts w:ascii="宋体" w:eastAsia="宋体" w:hAnsi="宋体" w:cs="宋体"/>
                <w:color w:val="000000"/>
                <w:szCs w:val="24"/>
              </w:rPr>
              <w:t xml:space="preserve"> </w:t>
            </w:r>
            <w:r>
              <w:rPr>
                <w:rFonts w:ascii="宋体" w:eastAsia="宋体" w:hAnsi="宋体" w:cs="宋体" w:hint="eastAsia"/>
                <w:color w:val="000000"/>
                <w:szCs w:val="24"/>
              </w:rPr>
              <w:t>具有远程控制接口，</w:t>
            </w:r>
            <w:r>
              <w:rPr>
                <w:rFonts w:ascii="宋体" w:eastAsia="宋体" w:hAnsi="宋体" w:cs="宋体"/>
                <w:color w:val="000000"/>
                <w:szCs w:val="24"/>
              </w:rPr>
              <w:t xml:space="preserve"> </w:t>
            </w:r>
            <w:r>
              <w:rPr>
                <w:rFonts w:ascii="宋体" w:eastAsia="宋体" w:hAnsi="宋体" w:cs="宋体" w:hint="eastAsia"/>
                <w:color w:val="000000"/>
                <w:szCs w:val="24"/>
              </w:rPr>
              <w:t>远程可</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进行一切操作，</w:t>
            </w:r>
            <w:r>
              <w:rPr>
                <w:rFonts w:ascii="宋体" w:eastAsia="宋体" w:hAnsi="宋体" w:cs="宋体"/>
                <w:color w:val="000000"/>
                <w:szCs w:val="24"/>
              </w:rPr>
              <w:t xml:space="preserve"> </w:t>
            </w:r>
            <w:r>
              <w:rPr>
                <w:rFonts w:ascii="宋体" w:eastAsia="宋体" w:hAnsi="宋体" w:cs="宋体" w:hint="eastAsia"/>
                <w:color w:val="000000"/>
                <w:szCs w:val="24"/>
              </w:rPr>
              <w:t>有远程手动自动操作，</w:t>
            </w:r>
            <w:r>
              <w:rPr>
                <w:rFonts w:ascii="宋体" w:eastAsia="宋体" w:hAnsi="宋体" w:cs="宋体"/>
                <w:color w:val="000000"/>
                <w:szCs w:val="24"/>
              </w:rPr>
              <w:t xml:space="preserve"> </w:t>
            </w:r>
            <w:r>
              <w:rPr>
                <w:rFonts w:ascii="宋体" w:eastAsia="宋体" w:hAnsi="宋体" w:cs="宋体" w:hint="eastAsia"/>
                <w:color w:val="000000"/>
                <w:szCs w:val="24"/>
              </w:rPr>
              <w:t>故障远程传输功能。</w:t>
            </w:r>
            <w:r>
              <w:rPr>
                <w:rFonts w:ascii="宋体" w:eastAsia="宋体" w:hAnsi="宋体" w:cs="宋体"/>
                <w:color w:val="000000"/>
                <w:szCs w:val="24"/>
              </w:rPr>
              <w:t xml:space="preserve"> </w:t>
            </w:r>
            <w:r>
              <w:rPr>
                <w:rFonts w:ascii="宋体" w:eastAsia="宋体" w:hAnsi="宋体" w:cs="宋体" w:hint="eastAsia"/>
                <w:color w:val="000000"/>
                <w:szCs w:val="24"/>
              </w:rPr>
              <w:t>结合自控系统可实现</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定时启动运行检测功能。</w:t>
            </w:r>
            <w:r>
              <w:rPr>
                <w:rFonts w:ascii="宋体" w:eastAsia="宋体" w:hAnsi="宋体" w:cs="宋体"/>
                <w:color w:val="000000"/>
                <w:szCs w:val="24"/>
              </w:rPr>
              <w:t xml:space="preserve"> </w:t>
            </w:r>
            <w:r>
              <w:rPr>
                <w:rFonts w:ascii="宋体" w:eastAsia="宋体" w:hAnsi="宋体" w:cs="宋体" w:hint="eastAsia"/>
                <w:color w:val="000000"/>
                <w:szCs w:val="24"/>
              </w:rPr>
              <w:t>高灵敏氯气报警系统长效湿式双探头永不更换。</w:t>
            </w:r>
            <w:r>
              <w:rPr>
                <w:rFonts w:ascii="宋体" w:eastAsia="宋体" w:hAnsi="宋体" w:cs="宋体"/>
                <w:color w:val="000000"/>
                <w:szCs w:val="24"/>
              </w:rPr>
              <w:t xml:space="preserve"> </w:t>
            </w:r>
            <w:r>
              <w:rPr>
                <w:rFonts w:ascii="宋体" w:eastAsia="宋体" w:hAnsi="宋体" w:cs="宋体" w:hint="eastAsia"/>
                <w:color w:val="000000"/>
                <w:szCs w:val="24"/>
              </w:rPr>
              <w:t>可选</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信号无线传输系统；可选防雷装置；可选闭路电视监控系统；可选与加氯管电动</w:t>
            </w:r>
          </w:p>
          <w:p w:rsidR="00DD6700" w:rsidRDefault="00DD6700" w:rsidP="00982394">
            <w:pPr>
              <w:autoSpaceDE w:val="0"/>
              <w:autoSpaceDN w:val="0"/>
              <w:spacing w:line="340" w:lineRule="exact"/>
              <w:ind w:left="-8" w:right="-59"/>
              <w:rPr>
                <w:rFonts w:ascii="宋体" w:eastAsia="宋体" w:hAnsi="宋体" w:cs="宋体"/>
                <w:szCs w:val="24"/>
              </w:rPr>
            </w:pPr>
            <w:r>
              <w:rPr>
                <w:rFonts w:ascii="宋体" w:eastAsia="宋体" w:hAnsi="宋体" w:cs="宋体" w:hint="eastAsia"/>
                <w:color w:val="000000"/>
                <w:szCs w:val="24"/>
              </w:rPr>
              <w:t>阀门联动。</w:t>
            </w: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5660"/>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4</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离心风机</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hint="eastAsia"/>
                <w:color w:val="000000"/>
                <w:szCs w:val="24"/>
              </w:rPr>
              <w:t>风量</w:t>
            </w:r>
            <w:r>
              <w:rPr>
                <w:rFonts w:ascii="宋体" w:eastAsia="宋体" w:hAnsi="宋体" w:cs="宋体"/>
                <w:color w:val="000000"/>
                <w:szCs w:val="24"/>
              </w:rPr>
              <w:t>5000M3/H</w:t>
            </w: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材质：壳体：玻璃钢；叶轮：玻璃钢，耐腐蚀，转不烂。</w:t>
            </w:r>
          </w:p>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流量：</w:t>
            </w:r>
            <w:r>
              <w:rPr>
                <w:rFonts w:ascii="宋体" w:eastAsia="宋体" w:hAnsi="宋体" w:cs="宋体"/>
                <w:color w:val="000000"/>
                <w:szCs w:val="24"/>
              </w:rPr>
              <w:t>5000m3/h</w:t>
            </w:r>
            <w:r>
              <w:rPr>
                <w:rFonts w:ascii="宋体" w:eastAsia="宋体" w:hAnsi="宋体" w:cs="宋体" w:hint="eastAsia"/>
                <w:color w:val="000000"/>
                <w:szCs w:val="24"/>
              </w:rPr>
              <w:t>；</w:t>
            </w:r>
          </w:p>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风压：</w:t>
            </w:r>
            <w:r>
              <w:rPr>
                <w:rFonts w:ascii="宋体" w:eastAsia="宋体" w:hAnsi="宋体" w:cs="宋体"/>
                <w:color w:val="000000"/>
                <w:szCs w:val="24"/>
              </w:rPr>
              <w:t>800Pa</w:t>
            </w:r>
            <w:r>
              <w:rPr>
                <w:rFonts w:ascii="宋体" w:eastAsia="宋体" w:hAnsi="宋体" w:cs="宋体" w:hint="eastAsia"/>
                <w:color w:val="000000"/>
                <w:szCs w:val="24"/>
              </w:rPr>
              <w:t>；</w:t>
            </w:r>
          </w:p>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转速：</w:t>
            </w:r>
            <w:r>
              <w:rPr>
                <w:rFonts w:ascii="宋体" w:eastAsia="宋体" w:hAnsi="宋体" w:cs="宋体"/>
                <w:color w:val="000000"/>
                <w:szCs w:val="24"/>
              </w:rPr>
              <w:t>2900r/min</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83"/>
              <w:rPr>
                <w:rFonts w:ascii="宋体" w:eastAsia="宋体" w:hAnsi="宋体" w:cs="宋体"/>
                <w:color w:val="000000"/>
                <w:szCs w:val="24"/>
              </w:rPr>
            </w:pPr>
            <w:r>
              <w:rPr>
                <w:rFonts w:ascii="宋体" w:eastAsia="宋体" w:hAnsi="宋体" w:cs="宋体" w:hint="eastAsia"/>
                <w:color w:val="000000"/>
                <w:szCs w:val="24"/>
              </w:rPr>
              <w:t>功率：</w:t>
            </w:r>
            <w:r>
              <w:rPr>
                <w:rFonts w:ascii="宋体" w:eastAsia="宋体" w:hAnsi="宋体" w:cs="宋体"/>
                <w:color w:val="000000"/>
                <w:szCs w:val="24"/>
              </w:rPr>
              <w:t>2.2KW</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风机采用特殊耐腐蚀高强叶轮，永远转</w:t>
            </w:r>
          </w:p>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不烂。进口优质轴封胶圈，加厚风机壳体，低噪音，振动小，运行平稳</w:t>
            </w:r>
            <w:r>
              <w:rPr>
                <w:rFonts w:ascii="宋体" w:eastAsia="宋体" w:hAnsi="宋体" w:cs="宋体"/>
                <w:color w:val="000000"/>
                <w:szCs w:val="24"/>
              </w:rPr>
              <w:t>,</w:t>
            </w:r>
            <w:r>
              <w:rPr>
                <w:rFonts w:ascii="宋体" w:eastAsia="宋体" w:hAnsi="宋体" w:cs="宋体" w:hint="eastAsia"/>
                <w:color w:val="000000"/>
                <w:szCs w:val="24"/>
              </w:rPr>
              <w:t>从未出</w:t>
            </w:r>
          </w:p>
          <w:p w:rsidR="00DD6700" w:rsidRDefault="00DD6700" w:rsidP="00982394">
            <w:pPr>
              <w:autoSpaceDE w:val="0"/>
              <w:autoSpaceDN w:val="0"/>
              <w:spacing w:line="340" w:lineRule="exact"/>
              <w:ind w:left="-35" w:right="-83"/>
              <w:rPr>
                <w:rFonts w:ascii="宋体" w:eastAsia="宋体" w:hAnsi="宋体" w:cs="宋体"/>
                <w:szCs w:val="24"/>
              </w:rPr>
            </w:pPr>
            <w:r>
              <w:rPr>
                <w:rFonts w:ascii="宋体" w:eastAsia="宋体" w:hAnsi="宋体" w:cs="宋体" w:hint="eastAsia"/>
                <w:color w:val="000000"/>
                <w:szCs w:val="24"/>
              </w:rPr>
              <w:t>过故障，绝对好用；电机为防爆型，防护等级为</w:t>
            </w:r>
            <w:r>
              <w:rPr>
                <w:rFonts w:ascii="宋体" w:eastAsia="宋体" w:hAnsi="宋体" w:cs="宋体"/>
                <w:color w:val="000000"/>
                <w:szCs w:val="24"/>
              </w:rPr>
              <w:t xml:space="preserve"> IP55</w:t>
            </w:r>
          </w:p>
          <w:p w:rsidR="00DD6700" w:rsidRDefault="00DD6700" w:rsidP="00982394">
            <w:pPr>
              <w:autoSpaceDE w:val="0"/>
              <w:autoSpaceDN w:val="0"/>
              <w:spacing w:line="340" w:lineRule="exact"/>
              <w:ind w:left="-35" w:right="-59"/>
              <w:rPr>
                <w:rFonts w:ascii="宋体" w:eastAsia="宋体" w:hAnsi="宋体" w:cs="宋体"/>
                <w:szCs w:val="24"/>
              </w:rPr>
            </w:pPr>
            <w:r>
              <w:rPr>
                <w:rFonts w:ascii="宋体" w:eastAsia="宋体" w:hAnsi="宋体" w:cs="宋体" w:hint="eastAsia"/>
                <w:color w:val="000000"/>
                <w:szCs w:val="24"/>
              </w:rPr>
              <w:t>数量：</w:t>
            </w:r>
            <w:r>
              <w:rPr>
                <w:rFonts w:ascii="宋体" w:eastAsia="宋体" w:hAnsi="宋体" w:cs="宋体"/>
                <w:color w:val="000000"/>
                <w:szCs w:val="24"/>
              </w:rPr>
              <w:t>1</w:t>
            </w:r>
            <w:r>
              <w:rPr>
                <w:rFonts w:ascii="宋体" w:eastAsia="宋体" w:hAnsi="宋体" w:cs="宋体" w:hint="eastAsia"/>
                <w:color w:val="000000"/>
                <w:szCs w:val="24"/>
              </w:rPr>
              <w:t>台；</w:t>
            </w: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4739"/>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5</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耐腐蚀泵</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流量：</w:t>
            </w:r>
            <w:r>
              <w:rPr>
                <w:rFonts w:ascii="宋体" w:eastAsia="宋体" w:hAnsi="宋体" w:cs="宋体"/>
                <w:color w:val="000000"/>
                <w:szCs w:val="24"/>
              </w:rPr>
              <w:t>25m3/h</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扬程：</w:t>
            </w:r>
            <w:r>
              <w:rPr>
                <w:rFonts w:ascii="宋体" w:eastAsia="宋体" w:hAnsi="宋体" w:cs="宋体"/>
                <w:color w:val="000000"/>
                <w:szCs w:val="24"/>
              </w:rPr>
              <w:t>20m</w:t>
            </w:r>
            <w:r>
              <w:rPr>
                <w:rFonts w:ascii="宋体" w:eastAsia="宋体" w:hAnsi="宋体" w:cs="宋体" w:hint="eastAsia"/>
                <w:color w:val="000000"/>
                <w:szCs w:val="24"/>
              </w:rPr>
              <w:t>；</w:t>
            </w:r>
          </w:p>
          <w:p w:rsidR="00DD6700" w:rsidRDefault="00DD6700" w:rsidP="00982394">
            <w:pPr>
              <w:autoSpaceDE w:val="0"/>
              <w:autoSpaceDN w:val="0"/>
              <w:spacing w:line="340" w:lineRule="exact"/>
              <w:ind w:left="-8" w:right="-83"/>
              <w:rPr>
                <w:rFonts w:ascii="宋体" w:eastAsia="宋体" w:hAnsi="宋体" w:cs="宋体"/>
                <w:szCs w:val="24"/>
              </w:rPr>
            </w:pPr>
            <w:r>
              <w:rPr>
                <w:rFonts w:ascii="宋体" w:eastAsia="宋体" w:hAnsi="宋体" w:cs="宋体" w:hint="eastAsia"/>
                <w:color w:val="000000"/>
                <w:szCs w:val="24"/>
              </w:rPr>
              <w:t>电机功率：</w:t>
            </w:r>
            <w:r>
              <w:rPr>
                <w:rFonts w:ascii="宋体" w:eastAsia="宋体" w:hAnsi="宋体" w:cs="宋体"/>
                <w:color w:val="000000"/>
                <w:szCs w:val="24"/>
              </w:rPr>
              <w:t>2.2KW</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转速：</w:t>
            </w:r>
            <w:r>
              <w:rPr>
                <w:rFonts w:ascii="宋体" w:eastAsia="宋体" w:hAnsi="宋体" w:cs="宋体"/>
                <w:color w:val="000000"/>
                <w:szCs w:val="24"/>
              </w:rPr>
              <w:t>2900r/min</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数量：</w:t>
            </w:r>
            <w:r>
              <w:rPr>
                <w:rFonts w:ascii="宋体" w:eastAsia="宋体" w:hAnsi="宋体" w:cs="宋体"/>
                <w:color w:val="000000"/>
                <w:szCs w:val="24"/>
              </w:rPr>
              <w:t>1</w:t>
            </w:r>
            <w:r>
              <w:rPr>
                <w:rFonts w:ascii="宋体" w:eastAsia="宋体" w:hAnsi="宋体" w:cs="宋体" w:hint="eastAsia"/>
                <w:color w:val="000000"/>
                <w:szCs w:val="24"/>
              </w:rPr>
              <w:t>台；</w:t>
            </w:r>
          </w:p>
          <w:p w:rsidR="00DD6700" w:rsidRDefault="00DD6700" w:rsidP="00982394">
            <w:pPr>
              <w:autoSpaceDE w:val="0"/>
              <w:autoSpaceDN w:val="0"/>
              <w:spacing w:line="340" w:lineRule="exact"/>
              <w:ind w:left="-23" w:right="-83"/>
              <w:rPr>
                <w:rFonts w:ascii="宋体" w:eastAsia="宋体" w:hAnsi="宋体" w:cs="宋体"/>
                <w:color w:val="000000"/>
                <w:szCs w:val="24"/>
              </w:rPr>
            </w:pPr>
            <w:r>
              <w:rPr>
                <w:rFonts w:ascii="宋体" w:eastAsia="宋体" w:hAnsi="宋体" w:cs="宋体" w:hint="eastAsia"/>
                <w:color w:val="000000"/>
                <w:szCs w:val="24"/>
              </w:rPr>
              <w:t>设备形式为液下泵，材质为高分子，耐腐蚀无渗漏；</w:t>
            </w:r>
          </w:p>
          <w:p w:rsidR="00DD6700" w:rsidRDefault="00DD6700" w:rsidP="00982394">
            <w:pPr>
              <w:autoSpaceDE w:val="0"/>
              <w:autoSpaceDN w:val="0"/>
              <w:spacing w:line="340" w:lineRule="exact"/>
              <w:ind w:left="-23" w:right="-83"/>
              <w:rPr>
                <w:rFonts w:ascii="宋体" w:eastAsia="宋体" w:hAnsi="宋体" w:cs="宋体"/>
                <w:szCs w:val="24"/>
              </w:rPr>
            </w:pPr>
            <w:r>
              <w:rPr>
                <w:rFonts w:ascii="宋体" w:eastAsia="宋体" w:hAnsi="宋体" w:cs="宋体" w:hint="eastAsia"/>
                <w:color w:val="000000"/>
                <w:szCs w:val="24"/>
              </w:rPr>
              <w:t>由于吸收液的比重为</w:t>
            </w:r>
            <w:r>
              <w:rPr>
                <w:rFonts w:ascii="宋体" w:eastAsia="宋体" w:hAnsi="宋体" w:cs="宋体"/>
                <w:color w:val="000000"/>
                <w:szCs w:val="24"/>
              </w:rPr>
              <w:t>1.2</w:t>
            </w:r>
            <w:r>
              <w:rPr>
                <w:rFonts w:ascii="宋体" w:eastAsia="宋体" w:hAnsi="宋体" w:cs="宋体" w:hint="eastAsia"/>
                <w:color w:val="000000"/>
                <w:szCs w:val="24"/>
              </w:rPr>
              <w:t>，故电机要选大些，泵头采用高分子材质，耐腐蚀、易维护、永不泄漏。防护等级为</w:t>
            </w:r>
            <w:r>
              <w:rPr>
                <w:rFonts w:ascii="宋体" w:eastAsia="宋体" w:hAnsi="宋体" w:cs="宋体"/>
                <w:color w:val="000000"/>
                <w:szCs w:val="24"/>
              </w:rPr>
              <w:t xml:space="preserve"> IP55</w:t>
            </w:r>
            <w:r>
              <w:rPr>
                <w:rFonts w:ascii="宋体" w:eastAsia="宋体" w:hAnsi="宋体" w:cs="宋体" w:hint="eastAsia"/>
                <w:color w:val="000000"/>
                <w:szCs w:val="24"/>
              </w:rPr>
              <w:t>。</w:t>
            </w:r>
          </w:p>
          <w:p w:rsidR="00DD6700" w:rsidRDefault="00DD6700" w:rsidP="00982394">
            <w:pPr>
              <w:autoSpaceDE w:val="0"/>
              <w:autoSpaceDN w:val="0"/>
              <w:spacing w:line="340" w:lineRule="exact"/>
              <w:ind w:left="-29" w:right="-59"/>
              <w:rPr>
                <w:rFonts w:ascii="宋体" w:eastAsia="宋体" w:hAnsi="宋体" w:cs="宋体"/>
                <w:szCs w:val="24"/>
              </w:rPr>
            </w:pP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1291"/>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color w:val="000000"/>
                <w:sz w:val="22"/>
                <w:lang/>
              </w:rPr>
              <w:t>6</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0"/>
              </w:rPr>
            </w:pPr>
            <w:r>
              <w:rPr>
                <w:rFonts w:ascii="宋体" w:eastAsia="宋体" w:hAnsi="宋体" w:cs="宋体" w:hint="eastAsia"/>
                <w:color w:val="000000"/>
                <w:szCs w:val="24"/>
              </w:rPr>
              <w:t>风管</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Cs w:val="24"/>
              </w:rPr>
              <w:t>DN300</w:t>
            </w: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autoSpaceDE w:val="0"/>
              <w:autoSpaceDN w:val="0"/>
              <w:spacing w:line="340" w:lineRule="exact"/>
              <w:ind w:left="-29" w:right="-83"/>
              <w:rPr>
                <w:rFonts w:ascii="宋体" w:eastAsia="宋体" w:hAnsi="宋体" w:cs="宋体"/>
                <w:szCs w:val="24"/>
              </w:rPr>
            </w:pPr>
            <w:r>
              <w:rPr>
                <w:rFonts w:ascii="宋体" w:eastAsia="宋体" w:hAnsi="宋体" w:cs="宋体" w:hint="eastAsia"/>
                <w:color w:val="000000"/>
                <w:szCs w:val="24"/>
              </w:rPr>
              <w:t>材质：玻璃钢；耐腐蚀有高强度，耐老化、美观、低风阻设计。</w:t>
            </w:r>
          </w:p>
          <w:p w:rsidR="00DD6700" w:rsidRDefault="00DD6700" w:rsidP="00982394">
            <w:pPr>
              <w:widowControl/>
              <w:jc w:val="center"/>
              <w:textAlignment w:val="center"/>
              <w:rPr>
                <w:rFonts w:ascii="宋体" w:eastAsia="宋体" w:hAnsi="宋体" w:cs="宋体"/>
                <w:color w:val="000000"/>
                <w:sz w:val="20"/>
              </w:rPr>
            </w:pPr>
          </w:p>
        </w:tc>
      </w:tr>
      <w:tr w:rsidR="00DD6700" w:rsidTr="00982394">
        <w:trPr>
          <w:trHeight w:val="6440"/>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2"/>
                <w:lang/>
              </w:rPr>
              <w:t>7</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Cs w:val="24"/>
              </w:rPr>
            </w:pPr>
            <w:r>
              <w:rPr>
                <w:rFonts w:ascii="宋体" w:eastAsia="宋体" w:hAnsi="宋体" w:cs="宋体" w:hint="eastAsia"/>
                <w:color w:val="000000"/>
                <w:szCs w:val="24"/>
              </w:rPr>
              <w:t>氯气探测器</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Cs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只</w:t>
            </w:r>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7C7CFB">
            <w:pPr>
              <w:spacing w:line="360" w:lineRule="exact"/>
            </w:pPr>
            <w:r>
              <w:rPr>
                <w:rFonts w:ascii="宋体" w:eastAsia="宋体" w:hAnsi="宋体" w:cs="宋体" w:hint="eastAsia"/>
              </w:rPr>
              <w:t>测量范围：</w:t>
            </w:r>
            <w:r>
              <w:t>0-10ppm</w:t>
            </w:r>
          </w:p>
          <w:p w:rsidR="00DD6700" w:rsidRDefault="00DD6700" w:rsidP="007C7CFB">
            <w:pPr>
              <w:spacing w:line="360" w:lineRule="exact"/>
            </w:pPr>
            <w:r>
              <w:rPr>
                <w:rFonts w:ascii="宋体" w:eastAsia="宋体" w:hAnsi="宋体" w:cs="宋体" w:hint="eastAsia"/>
              </w:rPr>
              <w:t>分</w:t>
            </w:r>
            <w:r>
              <w:t xml:space="preserve"> </w:t>
            </w:r>
            <w:r>
              <w:rPr>
                <w:rFonts w:ascii="宋体" w:eastAsia="宋体" w:hAnsi="宋体" w:cs="宋体" w:hint="eastAsia"/>
              </w:rPr>
              <w:t>辨</w:t>
            </w:r>
            <w:r>
              <w:t xml:space="preserve"> </w:t>
            </w:r>
            <w:r>
              <w:rPr>
                <w:rFonts w:ascii="宋体" w:eastAsia="宋体" w:hAnsi="宋体" w:cs="宋体" w:hint="eastAsia"/>
              </w:rPr>
              <w:t>率：</w:t>
            </w:r>
            <w:r>
              <w:t>0.1ppm</w:t>
            </w:r>
          </w:p>
          <w:p w:rsidR="00DD6700" w:rsidRDefault="00DD6700" w:rsidP="007C7CFB">
            <w:pPr>
              <w:spacing w:line="360" w:lineRule="exact"/>
            </w:pPr>
            <w:r>
              <w:rPr>
                <w:rFonts w:ascii="宋体" w:eastAsia="宋体" w:hAnsi="宋体" w:cs="宋体" w:hint="eastAsia"/>
              </w:rPr>
              <w:t>报警点设置：低报：</w:t>
            </w:r>
            <w:r>
              <w:t>1ppm  </w:t>
            </w:r>
            <w:r>
              <w:rPr>
                <w:rFonts w:ascii="宋体" w:eastAsia="宋体" w:hAnsi="宋体" w:cs="宋体" w:hint="eastAsia"/>
              </w:rPr>
              <w:t>高报</w:t>
            </w:r>
            <w:r>
              <w:t xml:space="preserve"> 5ppm </w:t>
            </w:r>
            <w:r>
              <w:rPr>
                <w:rFonts w:ascii="宋体" w:eastAsia="宋体" w:hAnsi="宋体" w:cs="宋体" w:hint="eastAsia"/>
              </w:rPr>
              <w:t>（可调）</w:t>
            </w:r>
            <w:r>
              <w:t xml:space="preserve">                    </w:t>
            </w:r>
          </w:p>
          <w:p w:rsidR="00DD6700" w:rsidRDefault="00DD6700" w:rsidP="007C7CFB">
            <w:pPr>
              <w:spacing w:line="360" w:lineRule="exact"/>
            </w:pPr>
            <w:r>
              <w:rPr>
                <w:rFonts w:ascii="宋体" w:eastAsia="宋体" w:hAnsi="宋体" w:cs="宋体" w:hint="eastAsia"/>
              </w:rPr>
              <w:t>精</w:t>
            </w:r>
            <w:r>
              <w:t xml:space="preserve"> </w:t>
            </w:r>
            <w:r>
              <w:rPr>
                <w:rFonts w:ascii="宋体" w:eastAsia="宋体" w:hAnsi="宋体" w:cs="宋体" w:hint="eastAsia"/>
              </w:rPr>
              <w:t>度：</w:t>
            </w:r>
            <w:r>
              <w:t>±3%</w:t>
            </w:r>
            <w:r>
              <w:rPr>
                <w:rFonts w:ascii="宋体" w:eastAsia="宋体" w:hAnsi="宋体" w:cs="宋体" w:hint="eastAsia"/>
              </w:rPr>
              <w:t>（</w:t>
            </w:r>
            <w:r>
              <w:t>F.S</w:t>
            </w:r>
            <w:r>
              <w:rPr>
                <w:rFonts w:ascii="宋体" w:eastAsia="宋体" w:hAnsi="宋体" w:cs="宋体" w:hint="eastAsia"/>
              </w:rPr>
              <w:t>）</w:t>
            </w:r>
          </w:p>
          <w:p w:rsidR="00DD6700" w:rsidRDefault="00DD6700" w:rsidP="007C7CFB">
            <w:pPr>
              <w:spacing w:line="360" w:lineRule="exact"/>
            </w:pPr>
            <w:r>
              <w:rPr>
                <w:rFonts w:ascii="宋体" w:eastAsia="宋体" w:hAnsi="宋体" w:cs="宋体" w:hint="eastAsia"/>
              </w:rPr>
              <w:t>反应时间：</w:t>
            </w:r>
            <w:r>
              <w:t>&lt;30</w:t>
            </w:r>
            <w:r>
              <w:rPr>
                <w:rFonts w:ascii="宋体" w:eastAsia="宋体" w:hAnsi="宋体" w:cs="宋体" w:hint="eastAsia"/>
              </w:rPr>
              <w:t>秒</w:t>
            </w:r>
            <w:r>
              <w:t>       </w:t>
            </w:r>
          </w:p>
          <w:p w:rsidR="00DD6700" w:rsidRDefault="00DD6700" w:rsidP="007C7CFB">
            <w:pPr>
              <w:spacing w:line="360" w:lineRule="exact"/>
            </w:pPr>
            <w:r>
              <w:t> </w:t>
            </w:r>
            <w:r>
              <w:rPr>
                <w:rFonts w:ascii="宋体" w:eastAsia="宋体" w:hAnsi="宋体" w:cs="宋体" w:hint="eastAsia"/>
              </w:rPr>
              <w:t>结构材料：压铸铝</w:t>
            </w:r>
            <w:r>
              <w:t xml:space="preserve">  </w:t>
            </w:r>
          </w:p>
          <w:p w:rsidR="00DD6700" w:rsidRDefault="00DD6700" w:rsidP="007C7CFB">
            <w:pPr>
              <w:spacing w:line="360" w:lineRule="exact"/>
            </w:pPr>
            <w:r>
              <w:rPr>
                <w:rFonts w:ascii="宋体" w:eastAsia="宋体" w:hAnsi="宋体" w:cs="宋体" w:hint="eastAsia"/>
              </w:rPr>
              <w:t>传感器保护罩：不锈钢</w:t>
            </w:r>
            <w:r>
              <w:t xml:space="preserve">         </w:t>
            </w:r>
          </w:p>
          <w:p w:rsidR="00DD6700" w:rsidRDefault="00DD6700" w:rsidP="007C7CFB">
            <w:pPr>
              <w:spacing w:line="360" w:lineRule="exact"/>
            </w:pPr>
            <w:r>
              <w:rPr>
                <w:rFonts w:ascii="宋体" w:eastAsia="宋体" w:hAnsi="宋体" w:cs="宋体" w:hint="eastAsia"/>
              </w:rPr>
              <w:t>防爆标志：</w:t>
            </w:r>
            <w:r>
              <w:t>EXD II CT6                              </w:t>
            </w:r>
          </w:p>
          <w:p w:rsidR="00DD6700" w:rsidRDefault="00DD6700" w:rsidP="007C7CFB">
            <w:pPr>
              <w:spacing w:line="360" w:lineRule="exact"/>
            </w:pPr>
            <w:r>
              <w:rPr>
                <w:rFonts w:ascii="宋体" w:eastAsia="宋体" w:hAnsi="宋体" w:cs="宋体" w:hint="eastAsia"/>
              </w:rPr>
              <w:t>防护等级：</w:t>
            </w:r>
            <w:r>
              <w:t>IP65</w:t>
            </w:r>
          </w:p>
          <w:p w:rsidR="00DD6700" w:rsidRDefault="00DD6700" w:rsidP="007C7CFB">
            <w:pPr>
              <w:spacing w:line="360" w:lineRule="exact"/>
            </w:pPr>
            <w:r>
              <w:rPr>
                <w:rFonts w:ascii="宋体" w:eastAsia="宋体" w:hAnsi="宋体" w:cs="宋体" w:hint="eastAsia"/>
              </w:rPr>
              <w:t>工作温度：</w:t>
            </w:r>
            <w:r>
              <w:t>-40-70</w:t>
            </w:r>
            <w:r>
              <w:rPr>
                <w:rFonts w:ascii="宋体" w:eastAsia="宋体" w:hAnsi="宋体" w:cs="宋体" w:hint="eastAsia"/>
              </w:rPr>
              <w:t>℃</w:t>
            </w:r>
          </w:p>
          <w:p w:rsidR="00DD6700" w:rsidRDefault="00DD6700" w:rsidP="007C7CFB">
            <w:pPr>
              <w:spacing w:line="360" w:lineRule="exact"/>
            </w:pPr>
            <w:r>
              <w:rPr>
                <w:rFonts w:ascii="宋体" w:eastAsia="宋体" w:hAnsi="宋体" w:cs="宋体" w:hint="eastAsia"/>
              </w:rPr>
              <w:t>工作湿度：</w:t>
            </w:r>
            <w:r>
              <w:t>&lt;95%RH</w:t>
            </w:r>
          </w:p>
          <w:p w:rsidR="00DD6700" w:rsidRDefault="00DD6700" w:rsidP="007C7CFB">
            <w:pPr>
              <w:spacing w:line="360" w:lineRule="exact"/>
            </w:pPr>
            <w:r>
              <w:rPr>
                <w:rFonts w:ascii="宋体" w:eastAsia="宋体" w:hAnsi="宋体" w:cs="宋体" w:hint="eastAsia"/>
              </w:rPr>
              <w:t>电气接口：</w:t>
            </w:r>
            <w:r>
              <w:t>M20*1.5</w:t>
            </w:r>
            <w:r>
              <w:rPr>
                <w:rFonts w:ascii="宋体" w:eastAsia="宋体" w:hAnsi="宋体" w:cs="宋体" w:hint="eastAsia"/>
              </w:rPr>
              <w:t>内螺纹</w:t>
            </w:r>
          </w:p>
          <w:p w:rsidR="00DD6700" w:rsidRDefault="00DD6700" w:rsidP="007C7CFB">
            <w:pPr>
              <w:spacing w:line="360" w:lineRule="exact"/>
            </w:pPr>
            <w:r>
              <w:rPr>
                <w:rFonts w:ascii="宋体" w:eastAsia="宋体" w:hAnsi="宋体" w:cs="宋体" w:hint="eastAsia"/>
              </w:rPr>
              <w:t>信号输出：</w:t>
            </w:r>
            <w:r>
              <w:t>4-20ma</w:t>
            </w:r>
            <w:r>
              <w:rPr>
                <w:rFonts w:ascii="宋体" w:eastAsia="宋体" w:hAnsi="宋体" w:cs="宋体" w:hint="eastAsia"/>
              </w:rPr>
              <w:t>信号或者</w:t>
            </w:r>
            <w:r>
              <w:t>rs485</w:t>
            </w:r>
            <w:r>
              <w:rPr>
                <w:rFonts w:ascii="宋体" w:eastAsia="宋体" w:hAnsi="宋体" w:cs="宋体" w:hint="eastAsia"/>
              </w:rPr>
              <w:t>信号</w:t>
            </w:r>
          </w:p>
          <w:p w:rsidR="00DD6700" w:rsidRDefault="00DD6700" w:rsidP="007C7CFB">
            <w:pPr>
              <w:spacing w:line="360" w:lineRule="exact"/>
            </w:pPr>
            <w:r>
              <w:rPr>
                <w:rFonts w:ascii="宋体" w:eastAsia="宋体" w:hAnsi="宋体" w:cs="宋体" w:hint="eastAsia"/>
              </w:rPr>
              <w:t>售后服务：质保一年终生维护，每年免费标定一次</w:t>
            </w:r>
          </w:p>
          <w:p w:rsidR="00DD6700" w:rsidRDefault="00DD6700" w:rsidP="007C7CFB">
            <w:pPr>
              <w:spacing w:line="360" w:lineRule="exact"/>
              <w:rPr>
                <w:rFonts w:ascii="宋体" w:eastAsia="宋体" w:hAnsi="宋体" w:cs="宋体"/>
                <w:color w:val="000000"/>
              </w:rPr>
            </w:pPr>
            <w:r>
              <w:rPr>
                <w:rFonts w:ascii="宋体" w:eastAsia="宋体" w:hAnsi="宋体" w:cs="宋体" w:hint="eastAsia"/>
              </w:rPr>
              <w:t>传感器：美国霍尼韦尔进口传感器</w:t>
            </w:r>
          </w:p>
        </w:tc>
      </w:tr>
      <w:tr w:rsidR="00DD6700" w:rsidTr="00982394">
        <w:trPr>
          <w:trHeight w:val="12765"/>
        </w:trPr>
        <w:tc>
          <w:tcPr>
            <w:tcW w:w="84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lang/>
              </w:rPr>
            </w:pPr>
            <w:r>
              <w:rPr>
                <w:rFonts w:ascii="宋体" w:eastAsia="宋体" w:hAnsi="宋体" w:cs="宋体"/>
                <w:color w:val="000000"/>
                <w:sz w:val="22"/>
                <w:lang/>
              </w:rPr>
              <w:t>8</w:t>
            </w:r>
          </w:p>
        </w:tc>
        <w:tc>
          <w:tcPr>
            <w:tcW w:w="175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Cs w:val="24"/>
              </w:rPr>
            </w:pPr>
            <w:r>
              <w:rPr>
                <w:rFonts w:ascii="宋体" w:eastAsia="宋体" w:hAnsi="宋体" w:cs="宋体" w:hint="eastAsia"/>
                <w:color w:val="000000"/>
                <w:szCs w:val="24"/>
              </w:rPr>
              <w:t>报警仪主机</w:t>
            </w:r>
          </w:p>
        </w:tc>
        <w:tc>
          <w:tcPr>
            <w:tcW w:w="1830"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Cs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982394">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台</w:t>
            </w:r>
            <w:bookmarkStart w:id="0" w:name="_GoBack"/>
            <w:bookmarkEnd w:id="0"/>
          </w:p>
        </w:tc>
        <w:tc>
          <w:tcPr>
            <w:tcW w:w="4305" w:type="dxa"/>
            <w:tcBorders>
              <w:top w:val="single" w:sz="4" w:space="0" w:color="000000"/>
              <w:left w:val="single" w:sz="4" w:space="0" w:color="000000"/>
              <w:bottom w:val="single" w:sz="4" w:space="0" w:color="000000"/>
              <w:right w:val="single" w:sz="4" w:space="0" w:color="000000"/>
            </w:tcBorders>
            <w:vAlign w:val="center"/>
          </w:tcPr>
          <w:p w:rsidR="00DD6700" w:rsidRDefault="00DD6700" w:rsidP="007C7CFB">
            <w:pPr>
              <w:spacing w:line="360" w:lineRule="exact"/>
            </w:pPr>
            <w:r>
              <w:rPr>
                <w:rFonts w:ascii="宋体" w:eastAsia="宋体" w:hAnsi="宋体" w:cs="宋体" w:hint="eastAsia"/>
              </w:rPr>
              <w:t>测量精度高：控制器的</w:t>
            </w:r>
            <w:r>
              <w:t>CPU</w:t>
            </w:r>
            <w:r>
              <w:rPr>
                <w:rFonts w:ascii="宋体" w:eastAsia="宋体" w:hAnsi="宋体" w:cs="宋体" w:hint="eastAsia"/>
              </w:rPr>
              <w:t>采用高速高档单片机，运算速度快、精度高、可靠性强，能够快速精确地处理系统任务，保证系统的可靠性。</w:t>
            </w:r>
          </w:p>
          <w:p w:rsidR="00DD6700" w:rsidRDefault="00DD6700" w:rsidP="007C7CFB">
            <w:pPr>
              <w:spacing w:line="360" w:lineRule="exact"/>
            </w:pPr>
            <w:r>
              <w:rPr>
                <w:rFonts w:ascii="宋体" w:eastAsia="宋体" w:hAnsi="宋体" w:cs="宋体" w:hint="eastAsia"/>
              </w:rPr>
              <w:t>系统设计：系统采用模块化结构设计，便于系统的维护处理。</w:t>
            </w:r>
          </w:p>
          <w:p w:rsidR="00DD6700" w:rsidRDefault="00DD6700" w:rsidP="007C7CFB">
            <w:pPr>
              <w:spacing w:line="360" w:lineRule="exact"/>
            </w:pPr>
            <w:r>
              <w:rPr>
                <w:rFonts w:ascii="宋体" w:eastAsia="宋体" w:hAnsi="宋体" w:cs="宋体" w:hint="eastAsia"/>
              </w:rPr>
              <w:t>混合配置：实现可燃与有毒气体探测器在同一系统的混合配置。</w:t>
            </w:r>
          </w:p>
          <w:p w:rsidR="00DD6700" w:rsidRDefault="00DD6700" w:rsidP="007C7CFB">
            <w:pPr>
              <w:spacing w:line="360" w:lineRule="exact"/>
            </w:pPr>
            <w:r>
              <w:rPr>
                <w:rFonts w:ascii="宋体" w:eastAsia="宋体" w:hAnsi="宋体" w:cs="宋体" w:hint="eastAsia"/>
              </w:rPr>
              <w:t>安装简便：安装极为简单，可操作性强。</w:t>
            </w:r>
          </w:p>
          <w:p w:rsidR="00DD6700" w:rsidRDefault="00DD6700" w:rsidP="007C7CFB">
            <w:pPr>
              <w:spacing w:line="360" w:lineRule="exact"/>
            </w:pPr>
            <w:r>
              <w:rPr>
                <w:rFonts w:ascii="宋体" w:eastAsia="宋体" w:hAnsi="宋体" w:cs="宋体" w:hint="eastAsia"/>
              </w:rPr>
              <w:t>维护方便：整个产品设计采用模块化结构设计，便于系统组合和维护。</w:t>
            </w:r>
          </w:p>
          <w:p w:rsidR="00DD6700" w:rsidRDefault="00DD6700" w:rsidP="007C7CFB">
            <w:pPr>
              <w:spacing w:line="360" w:lineRule="exact"/>
            </w:pPr>
            <w:r>
              <w:rPr>
                <w:rFonts w:ascii="宋体" w:eastAsia="宋体" w:hAnsi="宋体" w:cs="宋体" w:hint="eastAsia"/>
              </w:rPr>
              <w:t>供电电源：</w:t>
            </w:r>
            <w:r>
              <w:t>195</w:t>
            </w:r>
            <w:r>
              <w:rPr>
                <w:rFonts w:ascii="宋体" w:eastAsia="宋体" w:hAnsi="宋体" w:cs="宋体" w:hint="eastAsia"/>
              </w:rPr>
              <w:t>～</w:t>
            </w:r>
            <w:r>
              <w:t>235VAC/50</w:t>
            </w:r>
            <w:r>
              <w:rPr>
                <w:rFonts w:ascii="宋体" w:eastAsia="宋体" w:hAnsi="宋体" w:cs="宋体" w:hint="eastAsia"/>
              </w:rPr>
              <w:t>～</w:t>
            </w:r>
            <w:r>
              <w:t>60Hz</w:t>
            </w:r>
          </w:p>
          <w:p w:rsidR="00DD6700" w:rsidRDefault="00DD6700" w:rsidP="007C7CFB">
            <w:pPr>
              <w:spacing w:line="360" w:lineRule="exact"/>
            </w:pPr>
            <w:r>
              <w:rPr>
                <w:rFonts w:ascii="宋体" w:eastAsia="宋体" w:hAnsi="宋体" w:cs="宋体" w:hint="eastAsia"/>
              </w:rPr>
              <w:t>控制输出：继电器</w:t>
            </w:r>
            <w:r>
              <w:t>AC220V/5A</w:t>
            </w:r>
            <w:r>
              <w:rPr>
                <w:rFonts w:ascii="宋体" w:eastAsia="宋体" w:hAnsi="宋体" w:cs="宋体" w:hint="eastAsia"/>
              </w:rPr>
              <w:t>（两组无源常开常闭点）</w:t>
            </w:r>
          </w:p>
          <w:p w:rsidR="00DD6700" w:rsidRDefault="00DD6700" w:rsidP="007C7CFB">
            <w:pPr>
              <w:spacing w:line="360" w:lineRule="exact"/>
            </w:pPr>
            <w:r>
              <w:rPr>
                <w:rFonts w:ascii="宋体" w:eastAsia="宋体" w:hAnsi="宋体" w:cs="宋体" w:hint="eastAsia"/>
              </w:rPr>
              <w:t>接线端子：适合导线截面积</w:t>
            </w:r>
            <w:r>
              <w:t>0.5-2.5mm2</w:t>
            </w:r>
          </w:p>
          <w:p w:rsidR="00DD6700" w:rsidRDefault="00DD6700" w:rsidP="007C7CFB">
            <w:pPr>
              <w:spacing w:line="360" w:lineRule="exact"/>
            </w:pPr>
            <w:r>
              <w:rPr>
                <w:rFonts w:ascii="宋体" w:eastAsia="宋体" w:hAnsi="宋体" w:cs="宋体" w:hint="eastAsia"/>
              </w:rPr>
              <w:t>接线方式：三线制</w:t>
            </w:r>
          </w:p>
          <w:p w:rsidR="00DD6700" w:rsidRDefault="00DD6700" w:rsidP="007C7CFB">
            <w:pPr>
              <w:spacing w:line="360" w:lineRule="exact"/>
            </w:pPr>
            <w:r>
              <w:rPr>
                <w:rFonts w:ascii="宋体" w:eastAsia="宋体" w:hAnsi="宋体" w:cs="宋体" w:hint="eastAsia"/>
              </w:rPr>
              <w:t>安装方式：壁挂、盘装式或机柜式</w:t>
            </w:r>
          </w:p>
          <w:p w:rsidR="00DD6700" w:rsidRDefault="00DD6700" w:rsidP="007C7CFB">
            <w:pPr>
              <w:spacing w:line="360" w:lineRule="exact"/>
            </w:pPr>
            <w:r>
              <w:rPr>
                <w:rFonts w:ascii="宋体" w:eastAsia="宋体" w:hAnsi="宋体" w:cs="宋体" w:hint="eastAsia"/>
              </w:rPr>
              <w:t>重</w:t>
            </w:r>
            <w:r>
              <w:t xml:space="preserve"> </w:t>
            </w:r>
            <w:r>
              <w:rPr>
                <w:rFonts w:ascii="宋体" w:eastAsia="宋体" w:hAnsi="宋体" w:cs="宋体" w:hint="eastAsia"/>
              </w:rPr>
              <w:t>量：</w:t>
            </w:r>
            <w:r>
              <w:t>≤2.0kg</w:t>
            </w:r>
          </w:p>
          <w:p w:rsidR="00DD6700" w:rsidRDefault="00DD6700" w:rsidP="007C7CFB">
            <w:pPr>
              <w:spacing w:line="360" w:lineRule="exact"/>
            </w:pPr>
            <w:r>
              <w:rPr>
                <w:rFonts w:ascii="宋体" w:eastAsia="宋体" w:hAnsi="宋体" w:cs="宋体" w:hint="eastAsia"/>
              </w:rPr>
              <w:t>外形尺寸：</w:t>
            </w:r>
            <w:r>
              <w:t>270*210*75mm</w:t>
            </w:r>
          </w:p>
          <w:p w:rsidR="00DD6700" w:rsidRDefault="00DD6700" w:rsidP="007C7CFB">
            <w:pPr>
              <w:spacing w:line="360" w:lineRule="exact"/>
            </w:pPr>
            <w:r>
              <w:rPr>
                <w:rFonts w:ascii="宋体" w:eastAsia="宋体" w:hAnsi="宋体" w:cs="宋体" w:hint="eastAsia"/>
              </w:rPr>
              <w:t>工作温度：</w:t>
            </w:r>
            <w:r>
              <w:t>-20</w:t>
            </w:r>
            <w:r>
              <w:rPr>
                <w:rFonts w:ascii="宋体" w:eastAsia="宋体" w:hAnsi="宋体" w:cs="宋体" w:hint="eastAsia"/>
              </w:rPr>
              <w:t>℃</w:t>
            </w:r>
            <w:r>
              <w:t>~50</w:t>
            </w:r>
            <w:r>
              <w:rPr>
                <w:rFonts w:ascii="宋体" w:eastAsia="宋体" w:hAnsi="宋体" w:cs="宋体" w:hint="eastAsia"/>
              </w:rPr>
              <w:t>℃</w:t>
            </w:r>
          </w:p>
          <w:p w:rsidR="00DD6700" w:rsidRDefault="00DD6700" w:rsidP="007C7CFB">
            <w:pPr>
              <w:spacing w:line="360" w:lineRule="exact"/>
            </w:pPr>
            <w:r>
              <w:rPr>
                <w:rFonts w:ascii="宋体" w:eastAsia="宋体" w:hAnsi="宋体" w:cs="宋体" w:hint="eastAsia"/>
              </w:rPr>
              <w:t>工作湿度：</w:t>
            </w:r>
            <w:r>
              <w:t>≤95%RH</w:t>
            </w:r>
            <w:r>
              <w:rPr>
                <w:rFonts w:ascii="宋体" w:eastAsia="宋体" w:hAnsi="宋体" w:cs="宋体" w:hint="eastAsia"/>
              </w:rPr>
              <w:t>（无凝露）</w:t>
            </w:r>
            <w:r>
              <w:t xml:space="preserve">                    </w:t>
            </w:r>
          </w:p>
          <w:p w:rsidR="00DD6700" w:rsidRDefault="00DD6700" w:rsidP="007C7CFB">
            <w:pPr>
              <w:spacing w:line="360" w:lineRule="exact"/>
            </w:pPr>
            <w:r>
              <w:rPr>
                <w:rFonts w:ascii="宋体" w:eastAsia="宋体" w:hAnsi="宋体" w:cs="宋体" w:hint="eastAsia"/>
              </w:rPr>
              <w:t>压力范围：</w:t>
            </w:r>
            <w:r>
              <w:t>86</w:t>
            </w:r>
            <w:r>
              <w:rPr>
                <w:rFonts w:ascii="宋体" w:eastAsia="宋体" w:hAnsi="宋体" w:cs="宋体" w:hint="eastAsia"/>
              </w:rPr>
              <w:t>～</w:t>
            </w:r>
            <w:r>
              <w:t>106kPa</w:t>
            </w:r>
          </w:p>
          <w:p w:rsidR="00DD6700" w:rsidRDefault="00DD6700" w:rsidP="007C7CFB">
            <w:pPr>
              <w:spacing w:line="360" w:lineRule="exact"/>
            </w:pPr>
            <w:r>
              <w:rPr>
                <w:rFonts w:ascii="宋体" w:eastAsia="宋体" w:hAnsi="宋体" w:cs="宋体" w:hint="eastAsia"/>
              </w:rPr>
              <w:t>传输距离：</w:t>
            </w:r>
            <w:r>
              <w:t>≤1200m                                         </w:t>
            </w:r>
          </w:p>
          <w:p w:rsidR="00DD6700" w:rsidRDefault="00DD6700" w:rsidP="007C7CFB">
            <w:pPr>
              <w:spacing w:line="360" w:lineRule="exact"/>
            </w:pPr>
            <w:r>
              <w:rPr>
                <w:rFonts w:ascii="宋体" w:eastAsia="宋体" w:hAnsi="宋体" w:cs="宋体" w:hint="eastAsia"/>
              </w:rPr>
              <w:t>显示单位：</w:t>
            </w:r>
            <w:r>
              <w:t>ppm</w:t>
            </w:r>
          </w:p>
          <w:p w:rsidR="00DD6700" w:rsidRDefault="00DD6700" w:rsidP="007C7CFB">
            <w:pPr>
              <w:spacing w:line="360" w:lineRule="exact"/>
            </w:pPr>
            <w:r>
              <w:rPr>
                <w:rFonts w:ascii="宋体" w:eastAsia="宋体" w:hAnsi="宋体" w:cs="宋体" w:hint="eastAsia"/>
              </w:rPr>
              <w:t>报警方式：声光报警</w:t>
            </w:r>
          </w:p>
          <w:p w:rsidR="00DD6700" w:rsidRDefault="00DD6700" w:rsidP="007C7CFB">
            <w:pPr>
              <w:spacing w:line="360" w:lineRule="exact"/>
            </w:pPr>
            <w:r>
              <w:rPr>
                <w:rFonts w:ascii="宋体" w:eastAsia="宋体" w:hAnsi="宋体" w:cs="宋体" w:hint="eastAsia"/>
              </w:rPr>
              <w:t>报警音量：</w:t>
            </w:r>
            <w:r>
              <w:t>≥90dB</w:t>
            </w:r>
          </w:p>
          <w:p w:rsidR="00DD6700" w:rsidRDefault="00DD6700" w:rsidP="007C7CFB">
            <w:pPr>
              <w:spacing w:line="360" w:lineRule="exact"/>
            </w:pPr>
            <w:r>
              <w:rPr>
                <w:rFonts w:ascii="宋体" w:eastAsia="宋体" w:hAnsi="宋体" w:cs="宋体" w:hint="eastAsia"/>
              </w:rPr>
              <w:t>配套使用的探测器：</w:t>
            </w:r>
            <w:r>
              <w:t>DR-700</w:t>
            </w:r>
            <w:r>
              <w:rPr>
                <w:rFonts w:ascii="宋体" w:eastAsia="宋体" w:hAnsi="宋体" w:cs="宋体" w:hint="eastAsia"/>
              </w:rPr>
              <w:t>氯气探测器</w:t>
            </w:r>
          </w:p>
          <w:p w:rsidR="00DD6700" w:rsidRDefault="00DD6700" w:rsidP="007C7CFB">
            <w:pPr>
              <w:spacing w:line="360" w:lineRule="exact"/>
            </w:pPr>
            <w:r>
              <w:rPr>
                <w:rFonts w:ascii="宋体" w:eastAsia="宋体" w:hAnsi="宋体" w:cs="宋体" w:hint="eastAsia"/>
              </w:rPr>
              <w:t>连接探测器的数量：一台主机连接</w:t>
            </w:r>
            <w:r>
              <w:t>1</w:t>
            </w:r>
            <w:r>
              <w:rPr>
                <w:rFonts w:ascii="宋体" w:eastAsia="宋体" w:hAnsi="宋体" w:cs="宋体" w:hint="eastAsia"/>
              </w:rPr>
              <w:t>只气体探测器；</w:t>
            </w:r>
          </w:p>
          <w:p w:rsidR="00DD6700" w:rsidRDefault="00DD6700" w:rsidP="007C7CFB">
            <w:pPr>
              <w:spacing w:line="360" w:lineRule="exact"/>
            </w:pPr>
            <w:r>
              <w:rPr>
                <w:rFonts w:ascii="宋体" w:eastAsia="宋体" w:hAnsi="宋体" w:cs="宋体" w:hint="eastAsia"/>
              </w:rPr>
              <w:t>气体报警控制器为非防爆的产品应安装在监控室或室内安全区域或无爆炸性气体的环境下，采用壁挂式安装；</w:t>
            </w:r>
          </w:p>
          <w:p w:rsidR="00DD6700" w:rsidRDefault="00DD6700" w:rsidP="007C7CFB">
            <w:pPr>
              <w:spacing w:line="360" w:lineRule="exact"/>
            </w:pPr>
            <w:r>
              <w:rPr>
                <w:rFonts w:ascii="宋体" w:eastAsia="宋体" w:hAnsi="宋体" w:cs="宋体" w:hint="eastAsia"/>
              </w:rPr>
              <w:t>安装选择合理的安装高度，方便操作即可，不可太低，避免对人身的意外伤害，要求墙面要牢固、平整。</w:t>
            </w:r>
          </w:p>
        </w:tc>
      </w:tr>
    </w:tbl>
    <w:p w:rsidR="00DD6700" w:rsidRDefault="00DD6700" w:rsidP="007C7CFB">
      <w:pPr>
        <w:pStyle w:val="ListParagraph"/>
        <w:tabs>
          <w:tab w:val="left" w:pos="965"/>
        </w:tabs>
      </w:pPr>
    </w:p>
    <w:p w:rsidR="00DD6700" w:rsidRPr="00395E97" w:rsidRDefault="00DD6700" w:rsidP="00395E97">
      <w:pPr>
        <w:spacing w:line="960" w:lineRule="exact"/>
        <w:rPr>
          <w:sz w:val="36"/>
          <w:szCs w:val="36"/>
        </w:rPr>
      </w:pPr>
    </w:p>
    <w:p w:rsidR="00DD6700" w:rsidRPr="00104971" w:rsidRDefault="00DD6700" w:rsidP="00EE470D">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Default="00DD6700" w:rsidP="00EE470D">
      <w:pPr>
        <w:spacing w:beforeLines="100" w:afterLines="100" w:line="480" w:lineRule="exact"/>
        <w:jc w:val="center"/>
        <w:rPr>
          <w:rFonts w:ascii="仿宋" w:eastAsia="仿宋" w:hAnsi="仿宋" w:cs="Lucida Sans Unicode"/>
          <w:b/>
          <w:sz w:val="48"/>
          <w:szCs w:val="48"/>
        </w:rPr>
      </w:pPr>
    </w:p>
    <w:p w:rsidR="00DD6700" w:rsidRPr="00104971" w:rsidRDefault="00DD6700" w:rsidP="00EE470D">
      <w:pPr>
        <w:spacing w:beforeLines="100" w:afterLines="100" w:line="480" w:lineRule="exact"/>
        <w:jc w:val="center"/>
        <w:rPr>
          <w:rFonts w:ascii="仿宋" w:eastAsia="仿宋" w:hAnsi="仿宋" w:cs="Lucida Sans Unicode"/>
          <w:b/>
          <w:sz w:val="48"/>
          <w:szCs w:val="48"/>
        </w:rPr>
      </w:pPr>
    </w:p>
    <w:p w:rsidR="00DD6700" w:rsidRPr="00104971" w:rsidRDefault="00DD6700" w:rsidP="00EE470D">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DD6700" w:rsidRPr="00104971" w:rsidRDefault="00DD6700" w:rsidP="00EE470D">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Pr="0073746F" w:rsidRDefault="00DD6700" w:rsidP="00EE470D">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DD6700"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DD6700"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DD6700"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DD6700"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DD6700"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DD6700"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DD6700"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DD6700"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DD6700" w:rsidRPr="0073746F" w:rsidRDefault="00DD6700"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DD6700" w:rsidRPr="0073746F" w:rsidRDefault="00DD6700"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DD6700" w:rsidRDefault="00DD6700" w:rsidP="00EE470D">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DD6700" w:rsidRDefault="00DD6700"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DD6700" w:rsidRDefault="00DD6700"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DD6700" w:rsidRDefault="00DD6700" w:rsidP="00EE470D">
      <w:pPr>
        <w:spacing w:beforeLines="100" w:afterLines="100" w:line="480" w:lineRule="exact"/>
        <w:ind w:firstLineChars="200" w:firstLine="420"/>
        <w:rPr>
          <w:szCs w:val="21"/>
        </w:rPr>
      </w:pPr>
    </w:p>
    <w:p w:rsidR="00DD6700" w:rsidRDefault="00DD6700" w:rsidP="00EE470D">
      <w:pPr>
        <w:spacing w:beforeLines="100" w:afterLines="100" w:line="480" w:lineRule="exact"/>
        <w:ind w:firstLineChars="200" w:firstLine="420"/>
        <w:rPr>
          <w:szCs w:val="21"/>
        </w:rPr>
      </w:pPr>
    </w:p>
    <w:p w:rsidR="00DD6700" w:rsidRPr="00BE380F" w:rsidRDefault="00DD6700" w:rsidP="00EE470D">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DD6700" w:rsidRDefault="00DD6700" w:rsidP="00EE470D">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DD6700" w:rsidRPr="00C4347B" w:rsidRDefault="00DD6700"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DD6700" w:rsidRDefault="00DD6700"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DD6700" w:rsidRPr="00C4347B" w:rsidRDefault="00DD6700"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DD6700" w:rsidRDefault="00DD6700" w:rsidP="00C4347B">
      <w:pPr>
        <w:spacing w:line="360" w:lineRule="auto"/>
        <w:ind w:firstLineChars="200" w:firstLine="480"/>
        <w:rPr>
          <w:rFonts w:ascii="宋体" w:eastAsia="宋体" w:cs="Lucida Sans Unicode"/>
          <w:sz w:val="24"/>
        </w:rPr>
      </w:pPr>
    </w:p>
    <w:p w:rsidR="00DD6700" w:rsidRDefault="00DD6700" w:rsidP="00C4347B">
      <w:pPr>
        <w:spacing w:line="360" w:lineRule="auto"/>
        <w:ind w:firstLineChars="200" w:firstLine="480"/>
        <w:rPr>
          <w:rFonts w:ascii="宋体" w:eastAsia="宋体" w:cs="Lucida Sans Unicode"/>
          <w:sz w:val="24"/>
        </w:rPr>
      </w:pPr>
    </w:p>
    <w:p w:rsidR="00DD6700" w:rsidRPr="00C4347B" w:rsidRDefault="00DD6700"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DD6700" w:rsidRDefault="00DD6700"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DD6700" w:rsidRDefault="00DD6700" w:rsidP="00C4347B">
      <w:pPr>
        <w:spacing w:line="360" w:lineRule="auto"/>
        <w:ind w:firstLineChars="200" w:firstLine="480"/>
        <w:rPr>
          <w:rFonts w:ascii="宋体" w:eastAsia="宋体" w:cs="Lucida Sans Unicode"/>
          <w:sz w:val="24"/>
        </w:rPr>
      </w:pPr>
    </w:p>
    <w:p w:rsidR="00DD6700" w:rsidRDefault="00DD6700" w:rsidP="00C4347B">
      <w:pPr>
        <w:spacing w:line="360" w:lineRule="auto"/>
        <w:ind w:firstLineChars="200" w:firstLine="480"/>
        <w:rPr>
          <w:rFonts w:ascii="宋体" w:eastAsia="宋体" w:cs="Lucida Sans Unicode"/>
          <w:sz w:val="24"/>
        </w:rPr>
      </w:pPr>
    </w:p>
    <w:p w:rsidR="00DD6700" w:rsidRPr="00C4347B" w:rsidRDefault="00DD6700"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DD6700" w:rsidRPr="00C4347B" w:rsidRDefault="00DD6700"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DD6700" w:rsidRPr="00C4347B" w:rsidRDefault="00DD6700"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Default="00DD6700" w:rsidP="00EE470D">
      <w:pPr>
        <w:spacing w:beforeLines="100" w:afterLines="100" w:line="480" w:lineRule="exact"/>
        <w:ind w:right="420" w:firstLineChars="200" w:firstLine="420"/>
        <w:jc w:val="center"/>
        <w:rPr>
          <w:szCs w:val="21"/>
        </w:rPr>
      </w:pPr>
    </w:p>
    <w:p w:rsidR="00DD6700" w:rsidRPr="00FD1E8E" w:rsidRDefault="00DD6700" w:rsidP="000F5FA4">
      <w:pPr>
        <w:spacing w:beforeLines="100" w:afterLines="100" w:line="480" w:lineRule="exact"/>
        <w:ind w:right="420" w:firstLineChars="200" w:firstLine="420"/>
        <w:jc w:val="center"/>
        <w:rPr>
          <w:szCs w:val="21"/>
        </w:rPr>
      </w:pPr>
    </w:p>
    <w:sectPr w:rsidR="00DD6700"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00" w:rsidRDefault="00DD6700" w:rsidP="002A42EC">
      <w:r>
        <w:separator/>
      </w:r>
    </w:p>
  </w:endnote>
  <w:endnote w:type="continuationSeparator" w:id="0">
    <w:p w:rsidR="00DD6700" w:rsidRDefault="00DD6700"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仿宋">
    <w:altName w:val="仿宋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00" w:rsidRDefault="00DD6700" w:rsidP="002A42EC">
      <w:r>
        <w:separator/>
      </w:r>
    </w:p>
  </w:footnote>
  <w:footnote w:type="continuationSeparator" w:id="0">
    <w:p w:rsidR="00DD6700" w:rsidRDefault="00DD6700"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rsidP="00EE470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00" w:rsidRDefault="00DD6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numFmt w:val="bullet"/>
      <w:lvlText w:val="♦"/>
      <w:lvlJc w:val="left"/>
      <w:pPr>
        <w:ind w:left="964" w:hanging="330"/>
      </w:pPr>
      <w:rPr>
        <w:rFonts w:ascii="Times New Roman" w:eastAsia="Times New Roman" w:hAnsi="Times New Roman" w:hint="default"/>
        <w:color w:val="F89829"/>
        <w:w w:val="100"/>
        <w:sz w:val="22"/>
      </w:rPr>
    </w:lvl>
    <w:lvl w:ilvl="1">
      <w:numFmt w:val="bullet"/>
      <w:lvlText w:val="•"/>
      <w:lvlJc w:val="left"/>
      <w:pPr>
        <w:ind w:left="1424" w:hanging="330"/>
      </w:pPr>
      <w:rPr>
        <w:rFonts w:hint="default"/>
      </w:rPr>
    </w:lvl>
    <w:lvl w:ilvl="2">
      <w:numFmt w:val="bullet"/>
      <w:lvlText w:val="•"/>
      <w:lvlJc w:val="left"/>
      <w:pPr>
        <w:ind w:left="1889" w:hanging="330"/>
      </w:pPr>
      <w:rPr>
        <w:rFonts w:hint="default"/>
      </w:rPr>
    </w:lvl>
    <w:lvl w:ilvl="3">
      <w:numFmt w:val="bullet"/>
      <w:lvlText w:val="•"/>
      <w:lvlJc w:val="left"/>
      <w:pPr>
        <w:ind w:left="2354" w:hanging="330"/>
      </w:pPr>
      <w:rPr>
        <w:rFonts w:hint="default"/>
      </w:rPr>
    </w:lvl>
    <w:lvl w:ilvl="4">
      <w:numFmt w:val="bullet"/>
      <w:lvlText w:val="•"/>
      <w:lvlJc w:val="left"/>
      <w:pPr>
        <w:ind w:left="2819" w:hanging="330"/>
      </w:pPr>
      <w:rPr>
        <w:rFonts w:hint="default"/>
      </w:rPr>
    </w:lvl>
    <w:lvl w:ilvl="5">
      <w:numFmt w:val="bullet"/>
      <w:lvlText w:val="•"/>
      <w:lvlJc w:val="left"/>
      <w:pPr>
        <w:ind w:left="3284" w:hanging="330"/>
      </w:pPr>
      <w:rPr>
        <w:rFonts w:hint="default"/>
      </w:rPr>
    </w:lvl>
    <w:lvl w:ilvl="6">
      <w:numFmt w:val="bullet"/>
      <w:lvlText w:val="•"/>
      <w:lvlJc w:val="left"/>
      <w:pPr>
        <w:ind w:left="3749" w:hanging="330"/>
      </w:pPr>
      <w:rPr>
        <w:rFonts w:hint="default"/>
      </w:rPr>
    </w:lvl>
    <w:lvl w:ilvl="7">
      <w:numFmt w:val="bullet"/>
      <w:lvlText w:val="•"/>
      <w:lvlJc w:val="left"/>
      <w:pPr>
        <w:ind w:left="4214" w:hanging="330"/>
      </w:pPr>
      <w:rPr>
        <w:rFonts w:hint="default"/>
      </w:rPr>
    </w:lvl>
    <w:lvl w:ilvl="8">
      <w:numFmt w:val="bullet"/>
      <w:lvlText w:val="•"/>
      <w:lvlJc w:val="left"/>
      <w:pPr>
        <w:ind w:left="4679" w:hanging="330"/>
      </w:pPr>
      <w:rPr>
        <w:rFonts w:hint="default"/>
      </w:rPr>
    </w:lvl>
  </w:abstractNum>
  <w:abstractNum w:abstractNumId="1">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5667E779"/>
    <w:multiLevelType w:val="singleLevel"/>
    <w:tmpl w:val="5667E779"/>
    <w:lvl w:ilvl="0">
      <w:start w:val="2"/>
      <w:numFmt w:val="chineseCounting"/>
      <w:suff w:val="nothing"/>
      <w:lvlText w:val="%1、"/>
      <w:lvlJc w:val="left"/>
      <w:rPr>
        <w:rFonts w:cs="Times New Roman"/>
      </w:rPr>
    </w:lvl>
  </w:abstractNum>
  <w:abstractNum w:abstractNumId="6">
    <w:nsid w:val="5667EF15"/>
    <w:multiLevelType w:val="singleLevel"/>
    <w:tmpl w:val="5667EF15"/>
    <w:lvl w:ilvl="0">
      <w:start w:val="1"/>
      <w:numFmt w:val="decimal"/>
      <w:suff w:val="nothing"/>
      <w:lvlText w:val="%1、"/>
      <w:lvlJc w:val="left"/>
      <w:rPr>
        <w:rFonts w:cs="Times New Roman"/>
      </w:rPr>
    </w:lvl>
  </w:abstractNum>
  <w:abstractNum w:abstractNumId="7">
    <w:nsid w:val="569DF3D6"/>
    <w:multiLevelType w:val="singleLevel"/>
    <w:tmpl w:val="569DF3D6"/>
    <w:lvl w:ilvl="0">
      <w:start w:val="1"/>
      <w:numFmt w:val="chineseCounting"/>
      <w:suff w:val="nothing"/>
      <w:lvlText w:val="%1、"/>
      <w:lvlJc w:val="left"/>
      <w:rPr>
        <w:rFonts w:cs="Times New Roman"/>
      </w:rPr>
    </w:lvl>
  </w:abstractNum>
  <w:abstractNum w:abstractNumId="8">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9">
    <w:nsid w:val="5AAEEF4A"/>
    <w:multiLevelType w:val="singleLevel"/>
    <w:tmpl w:val="5AAEEF4A"/>
    <w:lvl w:ilvl="0">
      <w:start w:val="1"/>
      <w:numFmt w:val="decimal"/>
      <w:suff w:val="nothing"/>
      <w:lvlText w:val="%1、"/>
      <w:lvlJc w:val="left"/>
      <w:rPr>
        <w:rFonts w:cs="Times New Roman"/>
      </w:rPr>
    </w:lvl>
  </w:abstractNum>
  <w:abstractNum w:abstractNumId="10">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1">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56D6133"/>
    <w:multiLevelType w:val="multilevel"/>
    <w:tmpl w:val="656D6133"/>
    <w:lvl w:ilvl="0">
      <w:start w:val="1"/>
      <w:numFmt w:val="chineseCountingThousand"/>
      <w:suff w:val="nothing"/>
      <w:lvlText w:val="第%1部分"/>
      <w:lvlJc w:val="center"/>
      <w:pPr>
        <w:ind w:firstLine="288"/>
      </w:pPr>
      <w:rPr>
        <w:rFonts w:cs="Times New Roman" w:hint="eastAsia"/>
      </w:rPr>
    </w:lvl>
    <w:lvl w:ilvl="1">
      <w:start w:val="1"/>
      <w:numFmt w:val="chineseCountingThousand"/>
      <w:pStyle w:val="Heading2"/>
      <w:suff w:val="nothing"/>
      <w:lvlText w:val="%2、"/>
      <w:lvlJc w:val="left"/>
      <w:pPr>
        <w:ind w:left="480"/>
      </w:pPr>
      <w:rPr>
        <w:rFonts w:cs="Times New Roman" w:hint="eastAsia"/>
      </w:rPr>
    </w:lvl>
    <w:lvl w:ilvl="2">
      <w:start w:val="1"/>
      <w:numFmt w:val="chineseCountingThousand"/>
      <w:suff w:val="nothing"/>
      <w:lvlText w:val="(%3)"/>
      <w:lvlJc w:val="left"/>
      <w:pPr>
        <w:ind w:left="600"/>
      </w:pPr>
      <w:rPr>
        <w:rFonts w:cs="Times New Roman" w:hint="eastAsia"/>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2"/>
  </w:num>
  <w:num w:numId="2">
    <w:abstractNumId w:val="11"/>
  </w:num>
  <w:num w:numId="3">
    <w:abstractNumId w:val="3"/>
  </w:num>
  <w:num w:numId="4">
    <w:abstractNumId w:val="1"/>
  </w:num>
  <w:num w:numId="5">
    <w:abstractNumId w:val="4"/>
  </w:num>
  <w:num w:numId="6">
    <w:abstractNumId w:val="8"/>
  </w:num>
  <w:num w:numId="7">
    <w:abstractNumId w:val="10"/>
  </w:num>
  <w:num w:numId="8">
    <w:abstractNumId w:val="9"/>
  </w:num>
  <w:num w:numId="9">
    <w:abstractNumId w:val="7"/>
  </w:num>
  <w:num w:numId="10">
    <w:abstractNumId w:val="6"/>
  </w:num>
  <w:num w:numId="11">
    <w:abstractNumId w:val="5"/>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0C74"/>
    <w:rsid w:val="00037535"/>
    <w:rsid w:val="000604E5"/>
    <w:rsid w:val="00063134"/>
    <w:rsid w:val="0007480E"/>
    <w:rsid w:val="000A0AAE"/>
    <w:rsid w:val="000A13CE"/>
    <w:rsid w:val="000A3725"/>
    <w:rsid w:val="000A52A2"/>
    <w:rsid w:val="000E4863"/>
    <w:rsid w:val="000E6210"/>
    <w:rsid w:val="000F0262"/>
    <w:rsid w:val="000F29F4"/>
    <w:rsid w:val="000F5FA4"/>
    <w:rsid w:val="00104971"/>
    <w:rsid w:val="00104FE0"/>
    <w:rsid w:val="001113C7"/>
    <w:rsid w:val="00137006"/>
    <w:rsid w:val="001418C9"/>
    <w:rsid w:val="00145A47"/>
    <w:rsid w:val="00155E24"/>
    <w:rsid w:val="00161842"/>
    <w:rsid w:val="00162E5D"/>
    <w:rsid w:val="001729C7"/>
    <w:rsid w:val="00187292"/>
    <w:rsid w:val="001C283D"/>
    <w:rsid w:val="001C664B"/>
    <w:rsid w:val="001D275E"/>
    <w:rsid w:val="0020131C"/>
    <w:rsid w:val="0020792C"/>
    <w:rsid w:val="00220383"/>
    <w:rsid w:val="00223553"/>
    <w:rsid w:val="00253146"/>
    <w:rsid w:val="00276E2A"/>
    <w:rsid w:val="00281F58"/>
    <w:rsid w:val="00291C84"/>
    <w:rsid w:val="00292624"/>
    <w:rsid w:val="00296BE1"/>
    <w:rsid w:val="002A42EC"/>
    <w:rsid w:val="002E154F"/>
    <w:rsid w:val="002E6DC4"/>
    <w:rsid w:val="00306F68"/>
    <w:rsid w:val="003107CC"/>
    <w:rsid w:val="003171C6"/>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45922"/>
    <w:rsid w:val="0045372A"/>
    <w:rsid w:val="00461E2A"/>
    <w:rsid w:val="00467DC9"/>
    <w:rsid w:val="00470942"/>
    <w:rsid w:val="00475D4B"/>
    <w:rsid w:val="004859B5"/>
    <w:rsid w:val="004B2C06"/>
    <w:rsid w:val="004B638A"/>
    <w:rsid w:val="004D1497"/>
    <w:rsid w:val="004D5A8F"/>
    <w:rsid w:val="004D6431"/>
    <w:rsid w:val="004E41EE"/>
    <w:rsid w:val="004E5566"/>
    <w:rsid w:val="004E58BB"/>
    <w:rsid w:val="004F60DC"/>
    <w:rsid w:val="005064C3"/>
    <w:rsid w:val="005201B2"/>
    <w:rsid w:val="00542C25"/>
    <w:rsid w:val="005909BD"/>
    <w:rsid w:val="005A29C8"/>
    <w:rsid w:val="005D2AF7"/>
    <w:rsid w:val="0061443E"/>
    <w:rsid w:val="0061774C"/>
    <w:rsid w:val="0065273E"/>
    <w:rsid w:val="0065581A"/>
    <w:rsid w:val="006637E9"/>
    <w:rsid w:val="0069175A"/>
    <w:rsid w:val="006A01DB"/>
    <w:rsid w:val="006A339A"/>
    <w:rsid w:val="006B58FC"/>
    <w:rsid w:val="006B59E3"/>
    <w:rsid w:val="006C637F"/>
    <w:rsid w:val="006D4E98"/>
    <w:rsid w:val="007062D9"/>
    <w:rsid w:val="007062EA"/>
    <w:rsid w:val="007122C0"/>
    <w:rsid w:val="0073739D"/>
    <w:rsid w:val="0073746F"/>
    <w:rsid w:val="00793C01"/>
    <w:rsid w:val="00794E70"/>
    <w:rsid w:val="007A3C98"/>
    <w:rsid w:val="007C30C9"/>
    <w:rsid w:val="007C7CFB"/>
    <w:rsid w:val="00806746"/>
    <w:rsid w:val="008110D6"/>
    <w:rsid w:val="00822BFB"/>
    <w:rsid w:val="008306D4"/>
    <w:rsid w:val="00834A93"/>
    <w:rsid w:val="00835742"/>
    <w:rsid w:val="00844436"/>
    <w:rsid w:val="00853BF1"/>
    <w:rsid w:val="008653E0"/>
    <w:rsid w:val="00873434"/>
    <w:rsid w:val="00873FF7"/>
    <w:rsid w:val="00884B5A"/>
    <w:rsid w:val="008B10D4"/>
    <w:rsid w:val="00907663"/>
    <w:rsid w:val="00943829"/>
    <w:rsid w:val="00946E0B"/>
    <w:rsid w:val="00952316"/>
    <w:rsid w:val="00960392"/>
    <w:rsid w:val="00982394"/>
    <w:rsid w:val="0098343B"/>
    <w:rsid w:val="009C33BE"/>
    <w:rsid w:val="009C4000"/>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41D9"/>
    <w:rsid w:val="00B466C0"/>
    <w:rsid w:val="00B60CF4"/>
    <w:rsid w:val="00B64852"/>
    <w:rsid w:val="00B71EED"/>
    <w:rsid w:val="00B77248"/>
    <w:rsid w:val="00B9285A"/>
    <w:rsid w:val="00BB2D0C"/>
    <w:rsid w:val="00BE380F"/>
    <w:rsid w:val="00C34198"/>
    <w:rsid w:val="00C4347B"/>
    <w:rsid w:val="00C43539"/>
    <w:rsid w:val="00C4458A"/>
    <w:rsid w:val="00C87D73"/>
    <w:rsid w:val="00CA1240"/>
    <w:rsid w:val="00CA2022"/>
    <w:rsid w:val="00CA5067"/>
    <w:rsid w:val="00CB4992"/>
    <w:rsid w:val="00CD78C9"/>
    <w:rsid w:val="00CE1F7C"/>
    <w:rsid w:val="00D04F68"/>
    <w:rsid w:val="00D050D1"/>
    <w:rsid w:val="00D55B91"/>
    <w:rsid w:val="00D73079"/>
    <w:rsid w:val="00D731D8"/>
    <w:rsid w:val="00D75F15"/>
    <w:rsid w:val="00D93B03"/>
    <w:rsid w:val="00D95F8E"/>
    <w:rsid w:val="00D9608E"/>
    <w:rsid w:val="00DA2CE2"/>
    <w:rsid w:val="00DD0456"/>
    <w:rsid w:val="00DD6700"/>
    <w:rsid w:val="00DE6A87"/>
    <w:rsid w:val="00E04FD8"/>
    <w:rsid w:val="00E1591B"/>
    <w:rsid w:val="00E332A9"/>
    <w:rsid w:val="00E50CD3"/>
    <w:rsid w:val="00E910B6"/>
    <w:rsid w:val="00E92D06"/>
    <w:rsid w:val="00EA1251"/>
    <w:rsid w:val="00EC1547"/>
    <w:rsid w:val="00EC20D6"/>
    <w:rsid w:val="00EC7CC4"/>
    <w:rsid w:val="00ED2205"/>
    <w:rsid w:val="00ED50D5"/>
    <w:rsid w:val="00ED59F3"/>
    <w:rsid w:val="00EE470D"/>
    <w:rsid w:val="00F342A7"/>
    <w:rsid w:val="00F60301"/>
    <w:rsid w:val="00F8360C"/>
    <w:rsid w:val="00FC25FD"/>
    <w:rsid w:val="00FD1E8E"/>
    <w:rsid w:val="00FE624F"/>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paragraph" w:styleId="Heading2">
    <w:name w:val="heading 2"/>
    <w:basedOn w:val="Normal"/>
    <w:next w:val="Normal"/>
    <w:link w:val="Heading2Char"/>
    <w:uiPriority w:val="99"/>
    <w:qFormat/>
    <w:locked/>
    <w:rsid w:val="00EC7CC4"/>
    <w:pPr>
      <w:keepNext/>
      <w:keepLines/>
      <w:numPr>
        <w:ilvl w:val="1"/>
        <w:numId w:val="12"/>
      </w:numPr>
      <w:adjustRightInd w:val="0"/>
      <w:spacing w:before="260" w:after="260" w:line="416" w:lineRule="atLeast"/>
      <w:jc w:val="left"/>
      <w:textAlignment w:val="baseline"/>
      <w:outlineLvl w:val="1"/>
    </w:pPr>
    <w:rPr>
      <w:rFonts w:ascii="Arial" w:eastAsia="黑体" w:hAnsi="Arial"/>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1DEF"/>
    <w:rPr>
      <w:rFonts w:asciiTheme="majorHAnsi" w:eastAsiaTheme="majorEastAsia" w:hAnsiTheme="majorHAnsi" w:cstheme="majorBidi"/>
      <w:b/>
      <w:bCs/>
      <w:sz w:val="32"/>
      <w:szCs w:val="32"/>
    </w:rPr>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 w:type="paragraph" w:customStyle="1" w:styleId="1">
    <w:name w:val="列出段落1"/>
    <w:basedOn w:val="Normal"/>
    <w:uiPriority w:val="99"/>
    <w:rsid w:val="00F60301"/>
    <w:pPr>
      <w:ind w:firstLineChars="200" w:firstLine="420"/>
    </w:pPr>
    <w:rPr>
      <w:rFonts w:ascii="Calibri" w:eastAsia="宋体" w:hAnsi="Calibri"/>
      <w:szCs w:val="24"/>
    </w:rPr>
  </w:style>
  <w:style w:type="paragraph" w:customStyle="1" w:styleId="2">
    <w:name w:val="样式 标题 2 + 宋体 五号 行距: 单倍行距"/>
    <w:basedOn w:val="Heading2"/>
    <w:uiPriority w:val="99"/>
    <w:rsid w:val="00EC7CC4"/>
    <w:pPr>
      <w:spacing w:line="240" w:lineRule="auto"/>
    </w:pPr>
    <w:rPr>
      <w:rFonts w:ascii="宋体" w:eastAsia="宋体" w:hAnsi="宋体" w:cs="宋体"/>
      <w:sz w:val="21"/>
      <w:szCs w:val="20"/>
    </w:rPr>
  </w:style>
</w:styles>
</file>

<file path=word/webSettings.xml><?xml version="1.0" encoding="utf-8"?>
<w:webSettings xmlns:r="http://schemas.openxmlformats.org/officeDocument/2006/relationships" xmlns:w="http://schemas.openxmlformats.org/wordprocessingml/2006/main">
  <w:divs>
    <w:div w:id="246041852">
      <w:marLeft w:val="0"/>
      <w:marRight w:val="0"/>
      <w:marTop w:val="0"/>
      <w:marBottom w:val="0"/>
      <w:divBdr>
        <w:top w:val="none" w:sz="0" w:space="0" w:color="auto"/>
        <w:left w:val="none" w:sz="0" w:space="0" w:color="auto"/>
        <w:bottom w:val="none" w:sz="0" w:space="0" w:color="auto"/>
        <w:right w:val="none" w:sz="0" w:space="0" w:color="auto"/>
      </w:divBdr>
    </w:div>
    <w:div w:id="246041856">
      <w:marLeft w:val="0"/>
      <w:marRight w:val="0"/>
      <w:marTop w:val="0"/>
      <w:marBottom w:val="0"/>
      <w:divBdr>
        <w:top w:val="none" w:sz="0" w:space="0" w:color="auto"/>
        <w:left w:val="none" w:sz="0" w:space="0" w:color="auto"/>
        <w:bottom w:val="none" w:sz="0" w:space="0" w:color="auto"/>
        <w:right w:val="none" w:sz="0" w:space="0" w:color="auto"/>
      </w:divBdr>
      <w:divsChild>
        <w:div w:id="246041849">
          <w:marLeft w:val="0"/>
          <w:marRight w:val="0"/>
          <w:marTop w:val="0"/>
          <w:marBottom w:val="0"/>
          <w:divBdr>
            <w:top w:val="none" w:sz="0" w:space="0" w:color="auto"/>
            <w:left w:val="none" w:sz="0" w:space="0" w:color="auto"/>
            <w:bottom w:val="none" w:sz="0" w:space="0" w:color="auto"/>
            <w:right w:val="none" w:sz="0" w:space="0" w:color="auto"/>
          </w:divBdr>
          <w:divsChild>
            <w:div w:id="246041865">
              <w:marLeft w:val="0"/>
              <w:marRight w:val="0"/>
              <w:marTop w:val="0"/>
              <w:marBottom w:val="0"/>
              <w:divBdr>
                <w:top w:val="none" w:sz="0" w:space="0" w:color="auto"/>
                <w:left w:val="none" w:sz="0" w:space="0" w:color="auto"/>
                <w:bottom w:val="none" w:sz="0" w:space="0" w:color="auto"/>
                <w:right w:val="none" w:sz="0" w:space="0" w:color="auto"/>
              </w:divBdr>
            </w:div>
          </w:divsChild>
        </w:div>
        <w:div w:id="246041850">
          <w:marLeft w:val="0"/>
          <w:marRight w:val="0"/>
          <w:marTop w:val="0"/>
          <w:marBottom w:val="0"/>
          <w:divBdr>
            <w:top w:val="none" w:sz="0" w:space="0" w:color="auto"/>
            <w:left w:val="none" w:sz="0" w:space="0" w:color="auto"/>
            <w:bottom w:val="none" w:sz="0" w:space="0" w:color="auto"/>
            <w:right w:val="none" w:sz="0" w:space="0" w:color="auto"/>
          </w:divBdr>
          <w:divsChild>
            <w:div w:id="246041857">
              <w:marLeft w:val="0"/>
              <w:marRight w:val="0"/>
              <w:marTop w:val="0"/>
              <w:marBottom w:val="0"/>
              <w:divBdr>
                <w:top w:val="none" w:sz="0" w:space="0" w:color="auto"/>
                <w:left w:val="none" w:sz="0" w:space="0" w:color="auto"/>
                <w:bottom w:val="none" w:sz="0" w:space="0" w:color="auto"/>
                <w:right w:val="none" w:sz="0" w:space="0" w:color="auto"/>
              </w:divBdr>
            </w:div>
          </w:divsChild>
        </w:div>
        <w:div w:id="246041851">
          <w:marLeft w:val="0"/>
          <w:marRight w:val="0"/>
          <w:marTop w:val="0"/>
          <w:marBottom w:val="0"/>
          <w:divBdr>
            <w:top w:val="none" w:sz="0" w:space="0" w:color="auto"/>
            <w:left w:val="none" w:sz="0" w:space="0" w:color="auto"/>
            <w:bottom w:val="none" w:sz="0" w:space="0" w:color="auto"/>
            <w:right w:val="none" w:sz="0" w:space="0" w:color="auto"/>
          </w:divBdr>
          <w:divsChild>
            <w:div w:id="246041861">
              <w:marLeft w:val="0"/>
              <w:marRight w:val="0"/>
              <w:marTop w:val="0"/>
              <w:marBottom w:val="0"/>
              <w:divBdr>
                <w:top w:val="none" w:sz="0" w:space="0" w:color="auto"/>
                <w:left w:val="none" w:sz="0" w:space="0" w:color="auto"/>
                <w:bottom w:val="none" w:sz="0" w:space="0" w:color="auto"/>
                <w:right w:val="none" w:sz="0" w:space="0" w:color="auto"/>
              </w:divBdr>
            </w:div>
          </w:divsChild>
        </w:div>
        <w:div w:id="246041858">
          <w:marLeft w:val="0"/>
          <w:marRight w:val="0"/>
          <w:marTop w:val="0"/>
          <w:marBottom w:val="0"/>
          <w:divBdr>
            <w:top w:val="none" w:sz="0" w:space="0" w:color="auto"/>
            <w:left w:val="none" w:sz="0" w:space="0" w:color="auto"/>
            <w:bottom w:val="none" w:sz="0" w:space="0" w:color="auto"/>
            <w:right w:val="none" w:sz="0" w:space="0" w:color="auto"/>
          </w:divBdr>
          <w:divsChild>
            <w:div w:id="246041854">
              <w:marLeft w:val="0"/>
              <w:marRight w:val="0"/>
              <w:marTop w:val="0"/>
              <w:marBottom w:val="0"/>
              <w:divBdr>
                <w:top w:val="none" w:sz="0" w:space="0" w:color="auto"/>
                <w:left w:val="none" w:sz="0" w:space="0" w:color="auto"/>
                <w:bottom w:val="none" w:sz="0" w:space="0" w:color="auto"/>
                <w:right w:val="none" w:sz="0" w:space="0" w:color="auto"/>
              </w:divBdr>
            </w:div>
          </w:divsChild>
        </w:div>
        <w:div w:id="246041863">
          <w:marLeft w:val="0"/>
          <w:marRight w:val="0"/>
          <w:marTop w:val="0"/>
          <w:marBottom w:val="0"/>
          <w:divBdr>
            <w:top w:val="none" w:sz="0" w:space="0" w:color="auto"/>
            <w:left w:val="none" w:sz="0" w:space="0" w:color="auto"/>
            <w:bottom w:val="none" w:sz="0" w:space="0" w:color="auto"/>
            <w:right w:val="none" w:sz="0" w:space="0" w:color="auto"/>
          </w:divBdr>
          <w:divsChild>
            <w:div w:id="246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1860">
      <w:marLeft w:val="0"/>
      <w:marRight w:val="0"/>
      <w:marTop w:val="0"/>
      <w:marBottom w:val="0"/>
      <w:divBdr>
        <w:top w:val="none" w:sz="0" w:space="0" w:color="auto"/>
        <w:left w:val="none" w:sz="0" w:space="0" w:color="auto"/>
        <w:bottom w:val="none" w:sz="0" w:space="0" w:color="auto"/>
        <w:right w:val="none" w:sz="0" w:space="0" w:color="auto"/>
      </w:divBdr>
      <w:divsChild>
        <w:div w:id="246041853">
          <w:marLeft w:val="0"/>
          <w:marRight w:val="0"/>
          <w:marTop w:val="0"/>
          <w:marBottom w:val="225"/>
          <w:divBdr>
            <w:top w:val="none" w:sz="0" w:space="0" w:color="auto"/>
            <w:left w:val="none" w:sz="0" w:space="0" w:color="auto"/>
            <w:bottom w:val="none" w:sz="0" w:space="0" w:color="auto"/>
            <w:right w:val="none" w:sz="0" w:space="0" w:color="auto"/>
          </w:divBdr>
        </w:div>
        <w:div w:id="246041855">
          <w:marLeft w:val="0"/>
          <w:marRight w:val="0"/>
          <w:marTop w:val="0"/>
          <w:marBottom w:val="225"/>
          <w:divBdr>
            <w:top w:val="none" w:sz="0" w:space="0" w:color="auto"/>
            <w:left w:val="none" w:sz="0" w:space="0" w:color="auto"/>
            <w:bottom w:val="none" w:sz="0" w:space="0" w:color="auto"/>
            <w:right w:val="none" w:sz="0" w:space="0" w:color="auto"/>
          </w:divBdr>
          <w:divsChild>
            <w:div w:id="24604186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246041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TotalTime>
  <Pages>20</Pages>
  <Words>974</Words>
  <Characters>5558</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126</cp:revision>
  <cp:lastPrinted>2018-01-16T06:28:00Z</cp:lastPrinted>
  <dcterms:created xsi:type="dcterms:W3CDTF">2017-12-12T07:29:00Z</dcterms:created>
  <dcterms:modified xsi:type="dcterms:W3CDTF">2018-06-28T10:14:00Z</dcterms:modified>
</cp:coreProperties>
</file>