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AD" w:rsidRPr="00070FAD" w:rsidRDefault="00EE3919" w:rsidP="00070FAD">
      <w:pPr>
        <w:widowControl w:val="0"/>
        <w:adjustRightInd/>
        <w:snapToGrid/>
        <w:spacing w:after="0"/>
        <w:jc w:val="center"/>
        <w:rPr>
          <w:rFonts w:ascii="Calibri" w:eastAsia="宋体" w:hAnsi="Calibri" w:cs="Times New Roman"/>
          <w:b/>
          <w:kern w:val="2"/>
          <w:sz w:val="44"/>
          <w:szCs w:val="44"/>
        </w:rPr>
      </w:pPr>
      <w:r>
        <w:rPr>
          <w:rFonts w:ascii="Calibri" w:eastAsia="宋体" w:hAnsi="Calibri" w:cs="Times New Roman" w:hint="eastAsia"/>
          <w:b/>
          <w:kern w:val="2"/>
          <w:sz w:val="44"/>
          <w:szCs w:val="44"/>
        </w:rPr>
        <w:t>双人</w:t>
      </w:r>
      <w:r w:rsidR="008F6F14">
        <w:rPr>
          <w:rFonts w:ascii="Calibri" w:eastAsia="宋体" w:hAnsi="Calibri" w:cs="Times New Roman" w:hint="eastAsia"/>
          <w:b/>
          <w:kern w:val="2"/>
          <w:sz w:val="44"/>
          <w:szCs w:val="44"/>
        </w:rPr>
        <w:t>自助拍照一体机</w:t>
      </w:r>
      <w:r w:rsidR="00070FAD" w:rsidRPr="00070FAD">
        <w:rPr>
          <w:rFonts w:ascii="Calibri" w:eastAsia="宋体" w:hAnsi="Calibri" w:cs="Times New Roman" w:hint="eastAsia"/>
          <w:b/>
          <w:kern w:val="2"/>
          <w:sz w:val="44"/>
          <w:szCs w:val="44"/>
        </w:rPr>
        <w:t>设备基本参数</w:t>
      </w:r>
    </w:p>
    <w:p w:rsidR="00070FAD" w:rsidRPr="00070FAD" w:rsidRDefault="00070FAD" w:rsidP="00070FAD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4"/>
          <w:szCs w:val="24"/>
        </w:rPr>
      </w:pPr>
    </w:p>
    <w:p w:rsidR="00070FAD" w:rsidRPr="00070FAD" w:rsidRDefault="00070FAD" w:rsidP="00070FAD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4"/>
          <w:szCs w:val="24"/>
        </w:rPr>
      </w:pPr>
    </w:p>
    <w:p w:rsidR="00070FAD" w:rsidRPr="00070FAD" w:rsidRDefault="00070FAD" w:rsidP="00070FAD">
      <w:pPr>
        <w:widowControl w:val="0"/>
        <w:adjustRightInd/>
        <w:snapToGrid/>
        <w:spacing w:after="0"/>
        <w:jc w:val="both"/>
        <w:rPr>
          <w:rFonts w:ascii="仿宋" w:eastAsia="仿宋" w:hAnsi="仿宋" w:cs="仿宋"/>
          <w:b/>
          <w:kern w:val="2"/>
          <w:sz w:val="24"/>
          <w:szCs w:val="24"/>
        </w:rPr>
      </w:pPr>
      <w:r w:rsidRPr="00070FAD">
        <w:rPr>
          <w:rFonts w:ascii="仿宋" w:eastAsia="仿宋" w:hAnsi="仿宋" w:cs="仿宋" w:hint="eastAsia"/>
          <w:b/>
          <w:kern w:val="2"/>
          <w:sz w:val="24"/>
          <w:szCs w:val="24"/>
        </w:rPr>
        <w:t>产品参数说明：</w:t>
      </w:r>
    </w:p>
    <w:tbl>
      <w:tblPr>
        <w:tblpPr w:leftFromText="180" w:rightFromText="180" w:vertAnchor="text" w:horzAnchor="margin" w:tblpXSpec="center" w:tblpY="113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7"/>
        <w:gridCol w:w="2133"/>
        <w:gridCol w:w="5393"/>
      </w:tblGrid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leftChars="-42" w:left="-3" w:hangingChars="42" w:hanging="89"/>
              <w:jc w:val="center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070FAD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>参数名称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1"/>
              <w:jc w:val="center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070FAD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>规格型号</w:t>
            </w:r>
          </w:p>
        </w:tc>
        <w:tc>
          <w:tcPr>
            <w:tcW w:w="539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仿宋" w:eastAsia="仿宋" w:hAnsi="仿宋" w:cs="仿宋"/>
                <w:b/>
                <w:color w:val="FF0000"/>
                <w:kern w:val="2"/>
                <w:sz w:val="21"/>
                <w:szCs w:val="21"/>
              </w:rPr>
            </w:pPr>
            <w:r w:rsidRPr="00070FAD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>参数要求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971FF2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Theme="majorHAnsi" w:eastAsia="仿宋" w:hAnsiTheme="majorHAnsi" w:cs="仿宋"/>
                <w:kern w:val="2"/>
                <w:sz w:val="21"/>
                <w:szCs w:val="21"/>
              </w:rPr>
            </w:pPr>
            <w:r w:rsidRPr="00971FF2">
              <w:rPr>
                <w:rFonts w:asciiTheme="majorHAnsi" w:eastAsia="仿宋" w:hAnsiTheme="majorHAnsi" w:cs="仿宋"/>
                <w:kern w:val="2"/>
                <w:sz w:val="21"/>
                <w:szCs w:val="21"/>
              </w:rPr>
              <w:t>证件照机柜</w:t>
            </w:r>
          </w:p>
        </w:tc>
        <w:tc>
          <w:tcPr>
            <w:tcW w:w="2133" w:type="dxa"/>
            <w:vAlign w:val="center"/>
          </w:tcPr>
          <w:p w:rsidR="00070FAD" w:rsidRPr="00971FF2" w:rsidRDefault="00070FAD" w:rsidP="00971FF2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Theme="minorHAnsi" w:eastAsia="仿宋" w:hAnsiTheme="minorHAnsi" w:cs="仿宋"/>
                <w:kern w:val="2"/>
                <w:sz w:val="21"/>
                <w:szCs w:val="21"/>
              </w:rPr>
            </w:pPr>
            <w:r w:rsidRPr="00971FF2">
              <w:rPr>
                <w:rFonts w:asciiTheme="minorHAnsi" w:eastAsia="仿宋" w:hAnsi="仿宋" w:cs="仿宋"/>
                <w:kern w:val="2"/>
                <w:sz w:val="21"/>
                <w:szCs w:val="21"/>
              </w:rPr>
              <w:t>铁质机柜</w:t>
            </w:r>
          </w:p>
        </w:tc>
        <w:tc>
          <w:tcPr>
            <w:tcW w:w="539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  <w:r w:rsidRPr="00070FAD"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1300*1500*2150(mm)</w:t>
            </w:r>
            <w:r w:rsidRPr="00070F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机柜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≥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1.5mm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冷轧钢板、不易变形，外观美观、大方，符合人体工程学设计，布局合理，工艺精细，防尘、防锈、防腐、耐磨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自助照相机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ZZT-3</w:t>
            </w:r>
          </w:p>
        </w:tc>
        <w:tc>
          <w:tcPr>
            <w:tcW w:w="539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品牌：证照通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灯光系统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专业摄影灯</w:t>
            </w:r>
          </w:p>
        </w:tc>
        <w:tc>
          <w:tcPr>
            <w:tcW w:w="539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专业摄影灯箱，高效节能，不拍照不消耗任何电费。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摄像座椅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与机柜一体</w:t>
            </w:r>
          </w:p>
        </w:tc>
        <w:tc>
          <w:tcPr>
            <w:tcW w:w="539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最大承重约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300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公斤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,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输入电压：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24VDC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，速度：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5mm/s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，最低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40CM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最高可升到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85CM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显示屏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19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寸液晶显示屏</w:t>
            </w:r>
          </w:p>
        </w:tc>
        <w:tc>
          <w:tcPr>
            <w:tcW w:w="5393" w:type="dxa"/>
            <w:vAlign w:val="center"/>
          </w:tcPr>
          <w:p w:rsidR="00070FAD" w:rsidRPr="00070FAD" w:rsidRDefault="00070FAD" w:rsidP="00070FAD">
            <w:pPr>
              <w:widowControl w:val="0"/>
              <w:tabs>
                <w:tab w:val="center" w:pos="2648"/>
                <w:tab w:val="right" w:pos="5177"/>
              </w:tabs>
              <w:adjustRightInd/>
              <w:snapToGrid/>
              <w:spacing w:before="90" w:after="90" w:line="345" w:lineRule="atLeast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ab/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全程触摸屏及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LED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视线引导。自助式触摸操作屏，无需鼠标键盘，嵌入式工业金属显示器，普屏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4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3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，黑白响应时间：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5ms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，灰阶响应时间：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3ms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，点距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(mm):0.255,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接口类型：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VGA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、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DVI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，平均亮度：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400cd/m2,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分辨率：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1024x768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，水平垂直可视角度：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160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度，触摸类型：红外触摸。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ab/>
            </w:r>
          </w:p>
        </w:tc>
      </w:tr>
      <w:tr w:rsidR="00070FAD" w:rsidRPr="00070FAD" w:rsidTr="00070FAD">
        <w:trPr>
          <w:trHeight w:val="12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打印机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DS-rx1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（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S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）</w:t>
            </w:r>
          </w:p>
        </w:tc>
        <w:tc>
          <w:tcPr>
            <w:tcW w:w="539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高速热升华打印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+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激光打印双打印机结构，可根据需要配置贴纸打印机。打印方式：热升华，分辨率：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300dpi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，色带格式：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YMC+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覆盖层，接口：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USB2.0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，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B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类连接，驱动环境：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WIN10,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打印尺寸：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13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×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18cm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14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秒，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10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×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15cm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8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秒，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9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×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13cm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7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秒，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10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×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20cm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15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秒，每卷打印数量：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10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×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15cm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：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700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张。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left="210" w:hangingChars="100" w:hanging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专用数码相机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佳能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1200D</w:t>
            </w:r>
          </w:p>
        </w:tc>
        <w:tc>
          <w:tcPr>
            <w:tcW w:w="539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单反，采用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18-55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的镜头。有效像素：≥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1800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万、高清摄像：全高清（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1080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），含电源适配器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left="210" w:hangingChars="100" w:hanging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操作系统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Win 10</w:t>
            </w:r>
          </w:p>
        </w:tc>
        <w:tc>
          <w:tcPr>
            <w:tcW w:w="539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操作系统。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left="210" w:hangingChars="100" w:hanging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证件照系统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ZZT3.0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自主研发软件</w:t>
            </w:r>
          </w:p>
        </w:tc>
        <w:tc>
          <w:tcPr>
            <w:tcW w:w="539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全程触摸屏，语音及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LED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视线导引系统引导顾客自行操作。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left="210" w:hangingChars="100" w:hanging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背景板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——</w:t>
            </w:r>
          </w:p>
        </w:tc>
        <w:tc>
          <w:tcPr>
            <w:tcW w:w="539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红。</w:t>
            </w:r>
          </w:p>
        </w:tc>
      </w:tr>
    </w:tbl>
    <w:p w:rsidR="004358AB" w:rsidRDefault="004358AB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tbl>
      <w:tblPr>
        <w:tblpPr w:leftFromText="180" w:rightFromText="180" w:vertAnchor="text" w:horzAnchor="margin" w:tblpXSpec="center" w:tblpY="376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7"/>
        <w:gridCol w:w="2133"/>
        <w:gridCol w:w="5393"/>
      </w:tblGrid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left="210" w:hangingChars="100" w:hanging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lastRenderedPageBreak/>
              <w:t>灯光控制板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——</w:t>
            </w:r>
          </w:p>
        </w:tc>
        <w:tc>
          <w:tcPr>
            <w:tcW w:w="5393" w:type="dxa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高效节能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LED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色温灯，色温自动调节。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left="210" w:hangingChars="100" w:hanging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人像检测系统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——</w:t>
            </w:r>
          </w:p>
        </w:tc>
        <w:tc>
          <w:tcPr>
            <w:tcW w:w="5393" w:type="dxa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智能检测面部，智能裁切。傻瓜式裁切统一尺寸（已经申请专利）。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left="210" w:hangingChars="100" w:hanging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数据库系统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——</w:t>
            </w:r>
          </w:p>
        </w:tc>
        <w:tc>
          <w:tcPr>
            <w:tcW w:w="5393" w:type="dxa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安全云存储，可依实施环境变更。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投币系统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台湾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ICT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专业投币器</w:t>
            </w:r>
          </w:p>
        </w:tc>
        <w:tc>
          <w:tcPr>
            <w:tcW w:w="5393" w:type="dxa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每份相片金额可以自由设定（可接收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5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，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10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，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20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纸币）。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支付系统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5393" w:type="dxa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现金、微信、支付宝。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left="210" w:hangingChars="100" w:hanging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可开发性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5393" w:type="dxa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可与不同的系统平台相接合，支持互联网。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left="210" w:hangingChars="100" w:hanging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监控系统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5393" w:type="dxa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7*24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小时监控设备日常运转。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left="210" w:hangingChars="100" w:hanging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支持相片类型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3.8*5.0</w:t>
            </w:r>
          </w:p>
        </w:tc>
        <w:tc>
          <w:tcPr>
            <w:tcW w:w="539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可分别输出排版打印红底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3.8*5.0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照片。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left="210" w:hangingChars="100" w:hanging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整机功耗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5393" w:type="dxa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待机时约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80W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，工作时约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200W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，电流小于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安培。数字电源，稳定输出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24V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电源和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12V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电源，带过载、过压、过流保护，并有自动恢复功能。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left="210" w:hangingChars="100" w:hanging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设备外观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5393" w:type="dxa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设备内、外都不能出现其他公司的名称、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LOGO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。</w:t>
            </w:r>
          </w:p>
        </w:tc>
      </w:tr>
      <w:tr w:rsidR="00070FAD" w:rsidRPr="00070FAD" w:rsidTr="00070FAD">
        <w:trPr>
          <w:trHeight w:val="15"/>
        </w:trPr>
        <w:tc>
          <w:tcPr>
            <w:tcW w:w="1957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left="210" w:hangingChars="100" w:hanging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软件界面</w:t>
            </w:r>
          </w:p>
        </w:tc>
        <w:tc>
          <w:tcPr>
            <w:tcW w:w="2133" w:type="dxa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ind w:firstLineChars="100" w:firstLine="21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5393" w:type="dxa"/>
          </w:tcPr>
          <w:p w:rsidR="00070FAD" w:rsidRPr="00070FAD" w:rsidRDefault="00070FAD" w:rsidP="00070FAD">
            <w:pPr>
              <w:widowControl w:val="0"/>
              <w:adjustRightInd/>
              <w:snapToGrid/>
              <w:spacing w:before="90" w:after="90" w:line="345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软件中不能出现除甲方以外的其他公司名称、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LOGO</w:t>
            </w: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。</w:t>
            </w:r>
          </w:p>
        </w:tc>
      </w:tr>
      <w:tr w:rsidR="00070FAD" w:rsidRPr="00070FAD" w:rsidTr="00647B63">
        <w:trPr>
          <w:trHeight w:val="444"/>
        </w:trPr>
        <w:tc>
          <w:tcPr>
            <w:tcW w:w="4090" w:type="dxa"/>
            <w:gridSpan w:val="2"/>
            <w:vAlign w:val="center"/>
          </w:tcPr>
          <w:p w:rsidR="00070FAD" w:rsidRPr="00070FAD" w:rsidRDefault="00070FAD" w:rsidP="00070FAD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可开发性</w:t>
            </w:r>
          </w:p>
        </w:tc>
        <w:tc>
          <w:tcPr>
            <w:tcW w:w="5393" w:type="dxa"/>
            <w:vAlign w:val="center"/>
          </w:tcPr>
          <w:p w:rsidR="00070FAD" w:rsidRPr="00070FAD" w:rsidRDefault="00070FAD" w:rsidP="00647B63">
            <w:pPr>
              <w:adjustRightInd/>
              <w:snapToGrid/>
              <w:spacing w:after="0" w:line="360" w:lineRule="exact"/>
              <w:textAlignment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预留微信支付接口（条件具备时乙方协助甲方开通）。</w:t>
            </w:r>
          </w:p>
        </w:tc>
      </w:tr>
      <w:tr w:rsidR="00070FAD" w:rsidRPr="00070FAD" w:rsidTr="00647B63">
        <w:trPr>
          <w:trHeight w:val="846"/>
        </w:trPr>
        <w:tc>
          <w:tcPr>
            <w:tcW w:w="4090" w:type="dxa"/>
            <w:gridSpan w:val="2"/>
            <w:vAlign w:val="center"/>
          </w:tcPr>
          <w:p w:rsidR="00070FAD" w:rsidRPr="00070FAD" w:rsidRDefault="00070FAD" w:rsidP="00070FAD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5393" w:type="dxa"/>
            <w:vAlign w:val="center"/>
          </w:tcPr>
          <w:p w:rsidR="00070FAD" w:rsidRPr="00070FAD" w:rsidRDefault="00070FAD" w:rsidP="00647B63">
            <w:pPr>
              <w:adjustRightInd/>
              <w:snapToGrid/>
              <w:spacing w:after="0" w:line="360" w:lineRule="exact"/>
              <w:textAlignment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070FAD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可与不同的系统平台相接合，支持互联网。</w:t>
            </w:r>
          </w:p>
        </w:tc>
      </w:tr>
    </w:tbl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945965"/>
            <wp:effectExtent l="19050" t="0" r="2540" b="0"/>
            <wp:docPr id="1" name="图片 1" descr="山东淄博市周村区人社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山东淄博市周村区人社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AD" w:rsidRDefault="00070FA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483008"/>
            <wp:effectExtent l="19050" t="0" r="2540" b="0"/>
            <wp:docPr id="7" name="图片 7" descr="沈阳民政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沈阳民政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</w:p>
    <w:p w:rsidR="00070FAD" w:rsidRDefault="00070FA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489090"/>
            <wp:effectExtent l="19050" t="0" r="2540" b="0"/>
            <wp:docPr id="4" name="图片 4" descr="贵州毕节市织金县民政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贵州毕节市织金县民政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FA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63" w:rsidRDefault="00850763" w:rsidP="00070FAD">
      <w:pPr>
        <w:spacing w:after="0"/>
      </w:pPr>
      <w:r>
        <w:separator/>
      </w:r>
    </w:p>
  </w:endnote>
  <w:endnote w:type="continuationSeparator" w:id="1">
    <w:p w:rsidR="00850763" w:rsidRDefault="00850763" w:rsidP="00070F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hakuyoxingshu7000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63" w:rsidRDefault="00850763" w:rsidP="00070FAD">
      <w:pPr>
        <w:spacing w:after="0"/>
      </w:pPr>
      <w:r>
        <w:separator/>
      </w:r>
    </w:p>
  </w:footnote>
  <w:footnote w:type="continuationSeparator" w:id="1">
    <w:p w:rsidR="00850763" w:rsidRDefault="00850763" w:rsidP="00070F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5577"/>
    <w:rsid w:val="00070FAD"/>
    <w:rsid w:val="00264FF5"/>
    <w:rsid w:val="00310A81"/>
    <w:rsid w:val="00323B43"/>
    <w:rsid w:val="003825A3"/>
    <w:rsid w:val="003D37D8"/>
    <w:rsid w:val="00426133"/>
    <w:rsid w:val="004358AB"/>
    <w:rsid w:val="0058609D"/>
    <w:rsid w:val="00595C3E"/>
    <w:rsid w:val="00647B63"/>
    <w:rsid w:val="0081026F"/>
    <w:rsid w:val="00850763"/>
    <w:rsid w:val="008544B1"/>
    <w:rsid w:val="00864C21"/>
    <w:rsid w:val="008B7726"/>
    <w:rsid w:val="008F6F14"/>
    <w:rsid w:val="00971FF2"/>
    <w:rsid w:val="00B13FD7"/>
    <w:rsid w:val="00B328D7"/>
    <w:rsid w:val="00C54854"/>
    <w:rsid w:val="00D31D50"/>
    <w:rsid w:val="00EE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F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FA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F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FA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0FA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FA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11</cp:revision>
  <dcterms:created xsi:type="dcterms:W3CDTF">2008-09-11T17:20:00Z</dcterms:created>
  <dcterms:modified xsi:type="dcterms:W3CDTF">2019-04-18T07:10:00Z</dcterms:modified>
</cp:coreProperties>
</file>