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b/>
          <w:sz w:val="32"/>
          <w:szCs w:val="32"/>
        </w:rPr>
        <w:t>附表</w:t>
      </w:r>
      <w:r>
        <w:rPr>
          <w:rFonts w:hint="eastAsia"/>
          <w:b/>
          <w:sz w:val="32"/>
          <w:szCs w:val="32"/>
        </w:rPr>
        <w:t xml:space="preserve">2 </w:t>
      </w:r>
      <w:r>
        <w:rPr>
          <w:b/>
          <w:sz w:val="32"/>
          <w:szCs w:val="32"/>
        </w:rPr>
        <w:t>末梢水采样详细地点和单位</w:t>
      </w:r>
      <w:r>
        <w:rPr>
          <w:rFonts w:hint="eastAsia"/>
          <w:b/>
          <w:sz w:val="32"/>
          <w:szCs w:val="32"/>
        </w:rPr>
        <w:t>（或户）</w:t>
      </w:r>
    </w:p>
    <w:bookmarkEnd w:id="0"/>
    <w:tbl>
      <w:tblPr>
        <w:tblStyle w:val="3"/>
        <w:tblpPr w:leftFromText="180" w:rightFromText="180" w:vertAnchor="page" w:horzAnchor="margin" w:tblpY="2176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701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  <w:t>采样地点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  <w:t>采样类型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8"/>
                <w:szCs w:val="28"/>
              </w:rPr>
              <w:t>被采样单位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后安镇王家村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王家村水厂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马圈子乡金斗村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金斗村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后安镇后安村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后安镇九年一贯制学校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救兵镇王木村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王木村水厂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上马镇台沟村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台沟村水厂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汤图乡石棚子村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石棚子村厂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汤图乡九年一贯制学校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汤图乡九年一贯制学校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石文镇石文村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石文村水厂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峡河乡杜家村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杜家村水厂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峡河乡大房子村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大房子村水厂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海浪乡下海浪村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下海浪村水厂 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海浪乡杨木村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末梢水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杨木村</w:t>
            </w:r>
            <w:r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7065A"/>
    <w:rsid w:val="7D8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2019-09-19T02:11:00Z</dcterms:created>
  <dc:creator>Color</dc:creator>
  <cp:lastModifiedBy>Color</cp:lastModifiedBy>
  <dcterms:modified xsi:type="dcterms:W3CDTF">2019-09-19T02:13:22Z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