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6E" w:rsidRDefault="00131DBE">
      <w:pPr>
        <w:pStyle w:val="1"/>
        <w:widowControl/>
        <w:pBdr>
          <w:top w:val="single" w:sz="12" w:space="15" w:color="458FCE"/>
        </w:pBdr>
        <w:spacing w:beforeAutospacing="0" w:afterAutospacing="0" w:line="23" w:lineRule="atLeast"/>
        <w:jc w:val="center"/>
        <w:rPr>
          <w:rFonts w:ascii="微软雅黑" w:eastAsia="微软雅黑" w:hAnsi="微软雅黑" w:cs="微软雅黑" w:hint="default"/>
          <w:sz w:val="39"/>
          <w:szCs w:val="39"/>
        </w:rPr>
      </w:pPr>
      <w:r>
        <w:rPr>
          <w:rFonts w:ascii="微软雅黑" w:eastAsia="微软雅黑" w:hAnsi="微软雅黑" w:cs="微软雅黑"/>
          <w:sz w:val="39"/>
          <w:szCs w:val="39"/>
        </w:rPr>
        <w:t>辽宁省抚顺县</w:t>
      </w:r>
      <w:r>
        <w:rPr>
          <w:rFonts w:ascii="微软雅黑" w:eastAsia="微软雅黑" w:hAnsi="微软雅黑" w:cs="微软雅黑"/>
          <w:sz w:val="39"/>
          <w:szCs w:val="39"/>
        </w:rPr>
        <w:t>采矿权</w:t>
      </w:r>
      <w:r>
        <w:rPr>
          <w:rFonts w:ascii="微软雅黑" w:eastAsia="微软雅黑" w:hAnsi="微软雅黑" w:cs="微软雅黑"/>
          <w:sz w:val="39"/>
          <w:szCs w:val="39"/>
        </w:rPr>
        <w:t>出让收益</w:t>
      </w:r>
      <w:r>
        <w:rPr>
          <w:rFonts w:ascii="微软雅黑" w:eastAsia="微软雅黑" w:hAnsi="微软雅黑" w:cs="微软雅黑"/>
          <w:sz w:val="39"/>
          <w:szCs w:val="39"/>
        </w:rPr>
        <w:t>评估项目公开</w:t>
      </w:r>
      <w:r>
        <w:rPr>
          <w:rFonts w:ascii="微软雅黑" w:eastAsia="微软雅黑" w:hAnsi="微软雅黑" w:cs="微软雅黑"/>
          <w:sz w:val="39"/>
          <w:szCs w:val="39"/>
        </w:rPr>
        <w:t>抽签</w:t>
      </w:r>
      <w:r>
        <w:rPr>
          <w:rFonts w:ascii="微软雅黑" w:eastAsia="微软雅黑" w:hAnsi="微软雅黑" w:cs="微软雅黑"/>
          <w:sz w:val="39"/>
          <w:szCs w:val="39"/>
        </w:rPr>
        <w:t>选择评估机构结果公告</w:t>
      </w:r>
      <w:r>
        <w:rPr>
          <w:rFonts w:ascii="微软雅黑" w:eastAsia="微软雅黑" w:hAnsi="微软雅黑" w:cs="微软雅黑"/>
          <w:sz w:val="39"/>
          <w:szCs w:val="39"/>
        </w:rPr>
        <w:t>(2019</w:t>
      </w:r>
      <w:r>
        <w:rPr>
          <w:rFonts w:ascii="微软雅黑" w:eastAsia="微软雅黑" w:hAnsi="微软雅黑" w:cs="微软雅黑"/>
          <w:sz w:val="39"/>
          <w:szCs w:val="39"/>
        </w:rPr>
        <w:t>年第</w:t>
      </w:r>
      <w:r>
        <w:rPr>
          <w:rFonts w:ascii="微软雅黑" w:eastAsia="微软雅黑" w:hAnsi="微软雅黑" w:cs="微软雅黑"/>
          <w:sz w:val="39"/>
          <w:szCs w:val="39"/>
        </w:rPr>
        <w:t>3</w:t>
      </w:r>
      <w:r>
        <w:rPr>
          <w:rFonts w:ascii="微软雅黑" w:eastAsia="微软雅黑" w:hAnsi="微软雅黑" w:cs="微软雅黑"/>
          <w:sz w:val="39"/>
          <w:szCs w:val="39"/>
        </w:rPr>
        <w:t>批）</w:t>
      </w:r>
    </w:p>
    <w:p w:rsidR="00AA6E6E" w:rsidRDefault="00131DBE">
      <w:pPr>
        <w:pStyle w:val="a3"/>
        <w:widowControl/>
        <w:spacing w:before="300" w:beforeAutospacing="0" w:afterAutospacing="0" w:line="420" w:lineRule="atLeast"/>
        <w:ind w:firstLine="55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抚顺县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自然资源局于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2019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日至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日对拟出让采矿权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出让收益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价款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评估项目公开选择矿业权评估机构。本次共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家评估机构报名，报名单位：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辽宁地鑫源土地矿业评估咨询有限公司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。现将公开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抽签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选择评估机构结果公告如下：</w:t>
      </w:r>
    </w:p>
    <w:tbl>
      <w:tblPr>
        <w:tblStyle w:val="a4"/>
        <w:tblpPr w:leftFromText="180" w:rightFromText="180" w:vertAnchor="text" w:horzAnchor="page" w:tblpX="1800" w:tblpY="805"/>
        <w:tblOverlap w:val="never"/>
        <w:tblW w:w="8522" w:type="dxa"/>
        <w:tblLayout w:type="fixed"/>
        <w:tblLook w:val="04A0"/>
      </w:tblPr>
      <w:tblGrid>
        <w:gridCol w:w="940"/>
        <w:gridCol w:w="1900"/>
        <w:gridCol w:w="1040"/>
        <w:gridCol w:w="1620"/>
        <w:gridCol w:w="1170"/>
        <w:gridCol w:w="1852"/>
      </w:tblGrid>
      <w:tr w:rsidR="00AA6E6E">
        <w:tc>
          <w:tcPr>
            <w:tcW w:w="94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90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矿山名称</w:t>
            </w:r>
          </w:p>
        </w:tc>
        <w:tc>
          <w:tcPr>
            <w:tcW w:w="104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矿种</w:t>
            </w:r>
          </w:p>
        </w:tc>
        <w:tc>
          <w:tcPr>
            <w:tcW w:w="162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矿业权</w:t>
            </w:r>
          </w:p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性质</w:t>
            </w:r>
          </w:p>
        </w:tc>
        <w:tc>
          <w:tcPr>
            <w:tcW w:w="117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评估</w:t>
            </w:r>
          </w:p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费用</w:t>
            </w:r>
          </w:p>
        </w:tc>
        <w:tc>
          <w:tcPr>
            <w:tcW w:w="1852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中选评估机构</w:t>
            </w:r>
          </w:p>
        </w:tc>
      </w:tr>
      <w:tr w:rsidR="00AA6E6E">
        <w:trPr>
          <w:trHeight w:val="1190"/>
        </w:trPr>
        <w:tc>
          <w:tcPr>
            <w:tcW w:w="94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ind w:firstLine="45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hd w:val="clear" w:color="auto" w:fill="FFFFFF"/>
              </w:rPr>
              <w:t>1</w:t>
            </w:r>
          </w:p>
        </w:tc>
        <w:tc>
          <w:tcPr>
            <w:tcW w:w="190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抚顺市东乐石材有限公司</w:t>
            </w:r>
          </w:p>
        </w:tc>
        <w:tc>
          <w:tcPr>
            <w:tcW w:w="104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建筑用</w:t>
            </w:r>
            <w:r>
              <w:rPr>
                <w:rFonts w:ascii="宋体" w:eastAsia="宋体" w:hAnsi="宋体" w:cs="宋体" w:hint="eastAsia"/>
                <w:color w:val="000000"/>
              </w:rPr>
              <w:t>花岗</w:t>
            </w:r>
            <w:r>
              <w:rPr>
                <w:rFonts w:ascii="宋体" w:eastAsia="宋体" w:hAnsi="宋体" w:cs="宋体" w:hint="eastAsia"/>
                <w:color w:val="000000"/>
              </w:rPr>
              <w:t>岩</w:t>
            </w:r>
          </w:p>
        </w:tc>
        <w:tc>
          <w:tcPr>
            <w:tcW w:w="162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采矿权</w:t>
            </w:r>
            <w:r>
              <w:rPr>
                <w:rFonts w:ascii="宋体" w:eastAsia="宋体" w:hAnsi="宋体" w:cs="宋体" w:hint="eastAsia"/>
                <w:color w:val="000000"/>
              </w:rPr>
              <w:t>有偿</w:t>
            </w:r>
            <w:r>
              <w:rPr>
                <w:rFonts w:ascii="宋体" w:eastAsia="宋体" w:hAnsi="宋体" w:cs="宋体" w:hint="eastAsia"/>
                <w:color w:val="000000"/>
              </w:rPr>
              <w:t>出让</w:t>
            </w:r>
          </w:p>
        </w:tc>
        <w:tc>
          <w:tcPr>
            <w:tcW w:w="1170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4000</w:t>
            </w:r>
            <w:r>
              <w:rPr>
                <w:rFonts w:ascii="宋体" w:eastAsia="宋体" w:hAnsi="宋体" w:cs="宋体" w:hint="eastAsia"/>
                <w:color w:val="000000"/>
              </w:rPr>
              <w:t>元</w:t>
            </w:r>
          </w:p>
        </w:tc>
        <w:tc>
          <w:tcPr>
            <w:tcW w:w="1852" w:type="dxa"/>
            <w:vAlign w:val="center"/>
          </w:tcPr>
          <w:p w:rsidR="00AA6E6E" w:rsidRDefault="00131DBE">
            <w:pPr>
              <w:pStyle w:val="a3"/>
              <w:widowControl/>
              <w:spacing w:beforeAutospacing="0" w:afterAutospacing="0" w:line="375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辽宁地鑫源土地矿业评估咨询有限公司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</w:p>
        </w:tc>
      </w:tr>
    </w:tbl>
    <w:p w:rsidR="00AA6E6E" w:rsidRDefault="00AA6E6E">
      <w:pPr>
        <w:pStyle w:val="a3"/>
        <w:widowControl/>
        <w:spacing w:before="300" w:beforeAutospacing="0" w:afterAutospacing="0" w:line="420" w:lineRule="atLeast"/>
        <w:ind w:firstLine="4200"/>
        <w:jc w:val="right"/>
        <w:rPr>
          <w:rFonts w:ascii="宋体" w:eastAsia="宋体" w:hAnsi="宋体" w:cs="宋体"/>
          <w:color w:val="000000"/>
          <w:sz w:val="28"/>
          <w:szCs w:val="28"/>
        </w:rPr>
      </w:pPr>
    </w:p>
    <w:p w:rsidR="00AA6E6E" w:rsidRDefault="00AA6E6E">
      <w:pPr>
        <w:pStyle w:val="a3"/>
        <w:widowControl/>
        <w:spacing w:before="300" w:beforeAutospacing="0" w:afterAutospacing="0" w:line="420" w:lineRule="atLeast"/>
        <w:ind w:firstLine="4200"/>
        <w:jc w:val="right"/>
        <w:rPr>
          <w:rFonts w:ascii="宋体" w:eastAsia="宋体" w:hAnsi="宋体" w:cs="宋体"/>
          <w:color w:val="000000"/>
          <w:sz w:val="28"/>
          <w:szCs w:val="28"/>
        </w:rPr>
      </w:pPr>
    </w:p>
    <w:p w:rsidR="00AA6E6E" w:rsidRDefault="00AA6E6E">
      <w:pPr>
        <w:widowControl/>
        <w:spacing w:before="300" w:line="30" w:lineRule="atLeast"/>
        <w:jc w:val="left"/>
        <w:rPr>
          <w:rFonts w:ascii="宋体" w:eastAsia="宋体" w:hAnsi="宋体" w:cs="宋体"/>
          <w:szCs w:val="21"/>
        </w:rPr>
      </w:pPr>
    </w:p>
    <w:p w:rsidR="00AA6E6E" w:rsidRPr="00131DBE" w:rsidRDefault="00131DB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</w:t>
      </w:r>
      <w:r w:rsidRPr="00131DBE">
        <w:rPr>
          <w:rFonts w:asciiTheme="minorEastAsia" w:hAnsiTheme="minorEastAsia" w:hint="eastAsia"/>
          <w:sz w:val="32"/>
          <w:szCs w:val="32"/>
        </w:rPr>
        <w:t>联系人：李源</w:t>
      </w:r>
    </w:p>
    <w:p w:rsidR="00AA6E6E" w:rsidRPr="00131DBE" w:rsidRDefault="00131DB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</w:t>
      </w:r>
      <w:r w:rsidRPr="00131DBE">
        <w:rPr>
          <w:rFonts w:asciiTheme="minorEastAsia" w:hAnsiTheme="minorEastAsia" w:hint="eastAsia"/>
          <w:sz w:val="32"/>
          <w:szCs w:val="32"/>
        </w:rPr>
        <w:t>联系电话：</w:t>
      </w:r>
      <w:r w:rsidRPr="00131DBE">
        <w:rPr>
          <w:rFonts w:asciiTheme="minorEastAsia" w:hAnsiTheme="minorEastAsia" w:hint="eastAsia"/>
          <w:sz w:val="32"/>
          <w:szCs w:val="32"/>
        </w:rPr>
        <w:t>57599821</w:t>
      </w:r>
    </w:p>
    <w:p w:rsidR="00AA6E6E" w:rsidRPr="00131DBE" w:rsidRDefault="00131DB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  <w:r w:rsidRPr="00131DBE">
        <w:rPr>
          <w:rFonts w:asciiTheme="minorEastAsia" w:hAnsiTheme="minorEastAsia" w:hint="eastAsia"/>
          <w:sz w:val="32"/>
          <w:szCs w:val="32"/>
        </w:rPr>
        <w:t>抚顺县自然资源局</w:t>
      </w:r>
    </w:p>
    <w:p w:rsidR="00AA6E6E" w:rsidRPr="00131DBE" w:rsidRDefault="00131DB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  <w:r w:rsidRPr="00131DBE">
        <w:rPr>
          <w:rFonts w:asciiTheme="minorEastAsia" w:hAnsiTheme="minorEastAsia" w:hint="eastAsia"/>
          <w:sz w:val="32"/>
          <w:szCs w:val="32"/>
        </w:rPr>
        <w:t>2019</w:t>
      </w:r>
      <w:r w:rsidRPr="00131DBE">
        <w:rPr>
          <w:rFonts w:asciiTheme="minorEastAsia" w:hAnsiTheme="minorEastAsia" w:hint="eastAsia"/>
          <w:sz w:val="32"/>
          <w:szCs w:val="32"/>
        </w:rPr>
        <w:t>年</w:t>
      </w:r>
      <w:r w:rsidRPr="00131DBE">
        <w:rPr>
          <w:rFonts w:asciiTheme="minorEastAsia" w:hAnsiTheme="minorEastAsia" w:hint="eastAsia"/>
          <w:sz w:val="32"/>
          <w:szCs w:val="32"/>
        </w:rPr>
        <w:t>10</w:t>
      </w:r>
      <w:r w:rsidRPr="00131DBE">
        <w:rPr>
          <w:rFonts w:asciiTheme="minorEastAsia" w:hAnsiTheme="minorEastAsia" w:hint="eastAsia"/>
          <w:sz w:val="32"/>
          <w:szCs w:val="32"/>
        </w:rPr>
        <w:t>月</w:t>
      </w:r>
      <w:r w:rsidRPr="00131DBE">
        <w:rPr>
          <w:rFonts w:asciiTheme="minorEastAsia" w:hAnsiTheme="minorEastAsia" w:hint="eastAsia"/>
          <w:sz w:val="32"/>
          <w:szCs w:val="32"/>
        </w:rPr>
        <w:t>15</w:t>
      </w:r>
      <w:r w:rsidRPr="00131DBE">
        <w:rPr>
          <w:rFonts w:asciiTheme="minorEastAsia" w:hAnsiTheme="minorEastAsia" w:hint="eastAsia"/>
          <w:sz w:val="32"/>
          <w:szCs w:val="32"/>
        </w:rPr>
        <w:t>日</w:t>
      </w:r>
      <w:bookmarkStart w:id="0" w:name="_GoBack"/>
      <w:bookmarkEnd w:id="0"/>
    </w:p>
    <w:sectPr w:rsidR="00AA6E6E" w:rsidRPr="00131DBE" w:rsidSect="00AA6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6E6E"/>
    <w:rsid w:val="00131DBE"/>
    <w:rsid w:val="00AA6E6E"/>
    <w:rsid w:val="020E72E6"/>
    <w:rsid w:val="0CC21B52"/>
    <w:rsid w:val="1A3F53F5"/>
    <w:rsid w:val="2440203E"/>
    <w:rsid w:val="30E6633F"/>
    <w:rsid w:val="3E5A41AA"/>
    <w:rsid w:val="43B23FD8"/>
    <w:rsid w:val="44D37849"/>
    <w:rsid w:val="4C446205"/>
    <w:rsid w:val="516C16CA"/>
    <w:rsid w:val="5339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A6E6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A6E6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A6E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2019-10-10T01:16:00Z</cp:lastPrinted>
  <dcterms:created xsi:type="dcterms:W3CDTF">2014-10-29T12:08:00Z</dcterms:created>
  <dcterms:modified xsi:type="dcterms:W3CDTF">2019-10-10T01:26:00Z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