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A4" w:rsidRDefault="00B63EA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593F31">
        <w:rPr>
          <w:rFonts w:ascii="黑体" w:eastAsia="黑体" w:hAnsi="黑体" w:cs="黑体" w:hint="eastAsia"/>
          <w:b/>
          <w:bCs/>
          <w:sz w:val="44"/>
          <w:szCs w:val="44"/>
        </w:rPr>
        <w:t>对不符合城市容貌标准、环境卫生标准的建筑物或者设施逾期未改造</w:t>
      </w:r>
    </w:p>
    <w:p w:rsidR="00B63EA4" w:rsidRDefault="00B63EA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593F31">
        <w:rPr>
          <w:rFonts w:ascii="黑体" w:eastAsia="黑体" w:hAnsi="黑体" w:cs="黑体" w:hint="eastAsia"/>
          <w:b/>
          <w:bCs/>
          <w:sz w:val="44"/>
          <w:szCs w:val="44"/>
        </w:rPr>
        <w:t>或者未拆除的强制措施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流程图</w:t>
      </w:r>
    </w:p>
    <w:p w:rsidR="00B63EA4" w:rsidRDefault="00B63EA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B63EA4" w:rsidRDefault="00B63EA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rect id="_x0000_s1026" style="position:absolute;left:0;text-align:left;margin-left:388.55pt;margin-top:19.75pt;width:79.35pt;height:54.7pt;z-index:251655680" strokeweight="1pt">
            <v:textbox>
              <w:txbxContent>
                <w:p w:rsidR="00B63EA4" w:rsidRDefault="00B63EA4">
                  <w:pPr>
                    <w:rPr>
                      <w:rFonts w:ascii="宋体" w:cs="宋体"/>
                    </w:rPr>
                  </w:pPr>
                </w:p>
                <w:p w:rsidR="00B63EA4" w:rsidRDefault="00B63EA4">
                  <w:pPr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自动履行决定</w:t>
                  </w:r>
                </w:p>
              </w:txbxContent>
            </v:textbox>
          </v:rect>
        </w:pict>
      </w:r>
    </w:p>
    <w:p w:rsidR="00B63EA4" w:rsidRDefault="00B63EA4">
      <w:pPr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-43.95pt;margin-top:23.85pt;width:75.45pt;height:171.05pt;z-index:251647488;v-text-anchor:middle" strokeweight="1pt">
            <v:textbox>
              <w:txbxContent>
                <w:p w:rsidR="00B63EA4" w:rsidRDefault="00B63E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行政机关作出行政决定后，当事人在决定的期限内不履行义务</w:t>
                  </w:r>
                </w:p>
              </w:txbxContent>
            </v:textbox>
          </v:shape>
        </w:pict>
      </w:r>
    </w:p>
    <w:p w:rsidR="00B63EA4" w:rsidRDefault="00B63EA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B63EA4" w:rsidRDefault="00B63EA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shape id="_x0000_s1028" type="#_x0000_t116" style="position:absolute;left:0;text-align:left;margin-left:713.55pt;margin-top:24.45pt;width:46.3pt;height:39.85pt;z-index:251656704;v-text-anchor:middle" strokeweight="1pt">
            <v:textbox>
              <w:txbxContent>
                <w:p w:rsidR="00B63EA4" w:rsidRDefault="00B63E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结案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511.55pt;margin-top:15.45pt;width:59.3pt;height:57pt;z-index:251650560" strokeweight="1pt">
            <v:textbox>
              <w:txbxContent>
                <w:p w:rsidR="00B63EA4" w:rsidRDefault="00B63EA4">
                  <w:pPr>
                    <w:rPr>
                      <w:rFonts w:ascii="宋体" w:cs="宋体"/>
                    </w:rPr>
                  </w:pPr>
                </w:p>
                <w:p w:rsidR="00B63EA4" w:rsidRDefault="00B63EA4" w:rsidP="00593F31">
                  <w:pPr>
                    <w:ind w:firstLineChars="100" w:firstLine="31680"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公告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90.8pt;margin-top:22.2pt;width:80.85pt;height:43.4pt;z-index:251654656" strokeweight="1pt">
            <v:textbox>
              <w:txbxContent>
                <w:p w:rsidR="00B63EA4" w:rsidRDefault="00B63EA4">
                  <w:pPr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作出行政强制执行决定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238.3pt;margin-top:8.25pt;width:116.3pt;height:72.6pt;z-index:251652608" strokeweight="1pt">
            <v:textbox>
              <w:txbxContent>
                <w:p w:rsidR="00B63EA4" w:rsidRDefault="00B63EA4">
                  <w:pPr>
                    <w:jc w:val="center"/>
                  </w:pPr>
                  <w:r>
                    <w:rPr>
                      <w:rFonts w:hint="eastAsia"/>
                    </w:rPr>
                    <w:t>是否履行</w:t>
                  </w:r>
                </w:p>
                <w:p w:rsidR="00B63EA4" w:rsidRDefault="00B63EA4">
                  <w:pPr>
                    <w:jc w:val="center"/>
                  </w:pPr>
                  <w:r>
                    <w:rPr>
                      <w:rFonts w:hint="eastAsia"/>
                    </w:rPr>
                    <w:t>行政决定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left:0;text-align:left;margin-left:612.8pt;margin-top:9.45pt;width:72.8pt;height:69pt;z-index:251660800" strokeweight="1pt">
            <v:textbox>
              <w:txbxContent>
                <w:p w:rsidR="00B63EA4" w:rsidRDefault="00B63EA4">
                  <w:pPr>
                    <w:rPr>
                      <w:rFonts w:asci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执行（由行政机关执行、金融机构执行、代履行）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50.8pt;margin-top:10.95pt;width:41.95pt;height:68.1pt;z-index:251648512" strokeweight="1pt">
            <v:textbox>
              <w:txbxContent>
                <w:p w:rsidR="00B63EA4" w:rsidRDefault="00B63EA4">
                  <w:pPr>
                    <w:rPr>
                      <w:rFonts w:ascii="宋体" w:cs="宋体"/>
                      <w:sz w:val="24"/>
                      <w:szCs w:val="24"/>
                    </w:rPr>
                  </w:pPr>
                </w:p>
                <w:p w:rsidR="00B63EA4" w:rsidRDefault="00B63EA4">
                  <w:pPr>
                    <w:rPr>
                      <w:rFonts w:asci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陈述申辩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71.3pt;margin-top:4.2pt;width:39.2pt;height:83.45pt;z-index:251649536" strokeweight="1pt">
            <v:textbox>
              <w:txbxContent>
                <w:p w:rsidR="00B63EA4" w:rsidRDefault="00B63EA4">
                  <w:pPr>
                    <w:rPr>
                      <w:rFonts w:ascii="宋体" w:cs="宋体"/>
                    </w:rPr>
                  </w:pPr>
                </w:p>
                <w:p w:rsidR="00B63EA4" w:rsidRDefault="00B63EA4">
                  <w:pPr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下达催告书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35" type="#_x0000_t33" style="position:absolute;left:0;text-align:left;margin-left:467.9pt;margin-top:-46.5pt;width:268.8pt;height:70.95pt;z-index:251658752" strokeweight=".5pt">
            <v:stroke endarrow="open"/>
          </v:shape>
        </w:pict>
      </w:r>
      <w:r>
        <w:rPr>
          <w:noProof/>
        </w:rPr>
        <w:pict>
          <v:shape id="_x0000_s1036" type="#_x0000_t33" style="position:absolute;left:0;text-align:left;margin-left:315.15pt;margin-top:-65.15pt;width:54.75pt;height:92.1pt;rotation:-90;z-index:251657728" strokeweight=".5pt">
            <v:stroke endarrow="open"/>
          </v:shape>
        </w:pict>
      </w:r>
    </w:p>
    <w:p w:rsidR="00B63EA4" w:rsidRDefault="00B63EA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85.6pt;margin-top:12.75pt;width:27.95pt;height:.45pt;z-index:251667968" strokeweight=".5pt">
            <v:stroke endarrow="open" joinstyle="miter"/>
          </v:shape>
        </w:pict>
      </w:r>
      <w:r>
        <w:rPr>
          <w:noProof/>
        </w:rPr>
        <w:pict>
          <v:shape id="_x0000_s1038" type="#_x0000_t32" style="position:absolute;left:0;text-align:left;margin-left:570.85pt;margin-top:12.75pt;width:41.95pt;height:0;z-index:251666944" strokeweight=".5pt">
            <v:stroke endarrow="open" joinstyle="miter"/>
          </v:shape>
        </w:pict>
      </w:r>
      <w:r>
        <w:rPr>
          <w:noProof/>
        </w:rPr>
        <w:pict>
          <v:shape id="_x0000_s1039" type="#_x0000_t32" style="position:absolute;left:0;text-align:left;margin-left:471.65pt;margin-top:12.7pt;width:39.9pt;height:.05pt;z-index:251665920" strokeweight=".5pt">
            <v:stroke endarrow="open" joinstyle="miter"/>
          </v:shape>
        </w:pict>
      </w:r>
      <w:r>
        <w:rPr>
          <w:noProof/>
        </w:rPr>
        <w:pict>
          <v:shape id="_x0000_s1040" type="#_x0000_t32" style="position:absolute;left:0;text-align:left;margin-left:354.6pt;margin-top:12.7pt;width:36.2pt;height:.65pt;flip:y;z-index:251664896" strokeweight=".5pt">
            <v:stroke endarrow="open" joinstyle="miter"/>
          </v:shape>
        </w:pict>
      </w:r>
      <w:r>
        <w:rPr>
          <w:noProof/>
        </w:rPr>
        <w:pict>
          <v:shape id="_x0000_s1041" type="#_x0000_t32" style="position:absolute;left:0;text-align:left;margin-left:192.75pt;margin-top:13.35pt;width:45.55pt;height:.45pt;flip:y;z-index:251662848" strokeweight=".5pt">
            <v:stroke endarrow="open" joinstyle="miter"/>
          </v:shape>
        </w:pict>
      </w:r>
      <w:r>
        <w:rPr>
          <w:noProof/>
        </w:rPr>
        <w:pict>
          <v:shape id="_x0000_s1042" type="#_x0000_t32" style="position:absolute;left:0;text-align:left;margin-left:31.5pt;margin-top:14.75pt;width:39.8pt;height:1.05pt;flip:y;z-index:251661824" strokeweight=".5pt">
            <v:stroke endarrow="open" joinstyle="miter"/>
          </v:shape>
        </w:pict>
      </w:r>
    </w:p>
    <w:p w:rsidR="00B63EA4" w:rsidRDefault="00B63EA4">
      <w:pPr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shape id="_x0000_s1043" type="#_x0000_t33" style="position:absolute;left:0;text-align:left;margin-left:314.15pt;margin-top:.75pt;width:57.5pt;height:92.9pt;rotation:-90;flip:y;z-index:251663872" strokeweight=".5pt">
            <v:stroke endarrow="open"/>
          </v:shape>
        </w:pict>
      </w:r>
      <w:r>
        <w:rPr>
          <w:noProof/>
        </w:rPr>
        <w:pict>
          <v:shape id="_x0000_s1044" type="#_x0000_t32" style="position:absolute;left:0;text-align:left;margin-left:110.5pt;margin-top:-17.4pt;width:40.3pt;height:.95pt;flip:y;z-index:251651584" strokeweight=".5pt">
            <v:stroke endarrow="open" joinstyle="miter"/>
          </v:shape>
        </w:pict>
      </w:r>
    </w:p>
    <w:p w:rsidR="00B63EA4" w:rsidRDefault="00B63EA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rect id="_x0000_s1045" style="position:absolute;left:0;text-align:left;margin-left:389.35pt;margin-top:22.65pt;width:82.35pt;height:44.15pt;z-index:251653632" strokeweight="1pt">
            <v:textbox>
              <w:txbxContent>
                <w:p w:rsidR="00B63EA4" w:rsidRDefault="00B63EA4">
                  <w:pPr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拒不履行申请法院强制执行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3" style="position:absolute;left:0;text-align:left;margin-left:471.7pt;margin-top:-29.3pt;width:265pt;height:74.05pt;flip:y;z-index:251659776" strokeweight=".5pt">
            <v:stroke endarrow="open"/>
          </v:shape>
        </w:pict>
      </w:r>
      <w:r>
        <w:rPr>
          <w:rFonts w:ascii="黑体" w:eastAsia="黑体" w:hAnsi="黑体" w:cs="黑体"/>
          <w:b/>
          <w:bCs/>
          <w:sz w:val="44"/>
          <w:szCs w:val="44"/>
        </w:rPr>
        <w:tab/>
      </w:r>
    </w:p>
    <w:p w:rsidR="00B63EA4" w:rsidRDefault="00B63EA4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B63EA4" w:rsidRDefault="00B63EA4">
      <w:bookmarkStart w:id="0" w:name="_GoBack"/>
      <w:bookmarkEnd w:id="0"/>
    </w:p>
    <w:sectPr w:rsidR="00B63EA4" w:rsidSect="00CB6D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DED"/>
    <w:rsid w:val="00512451"/>
    <w:rsid w:val="00593F31"/>
    <w:rsid w:val="00716D81"/>
    <w:rsid w:val="00B63EA4"/>
    <w:rsid w:val="00CB6DED"/>
    <w:rsid w:val="02B90A99"/>
    <w:rsid w:val="2CA512AD"/>
    <w:rsid w:val="43AE6D9B"/>
    <w:rsid w:val="476D785D"/>
    <w:rsid w:val="5B18565B"/>
    <w:rsid w:val="64656224"/>
    <w:rsid w:val="727A2270"/>
    <w:rsid w:val="7515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E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11</Words>
  <Characters>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2019-04-18T01:53:00Z</dcterms:created>
  <dcterms:modified xsi:type="dcterms:W3CDTF">2019-11-06T13:00:00Z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