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01" w:rsidRPr="001F2CC0" w:rsidRDefault="004D0101" w:rsidP="001F2CC0">
      <w:pPr>
        <w:jc w:val="center"/>
        <w:rPr>
          <w:b/>
          <w:sz w:val="44"/>
          <w:szCs w:val="44"/>
        </w:rPr>
      </w:pPr>
      <w:r w:rsidRPr="001F2CC0">
        <w:rPr>
          <w:rFonts w:hint="eastAsia"/>
          <w:b/>
          <w:sz w:val="44"/>
          <w:szCs w:val="44"/>
        </w:rPr>
        <w:t>对在推广应用新技术工作中作出突出贡献的单位和个人的奖励</w:t>
      </w:r>
      <w:r>
        <w:rPr>
          <w:rFonts w:hint="eastAsia"/>
          <w:b/>
          <w:sz w:val="44"/>
          <w:szCs w:val="44"/>
        </w:rPr>
        <w:t>流程图</w:t>
      </w:r>
    </w:p>
    <w:p w:rsidR="004D0101" w:rsidRDefault="004D0101"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26" type="#_x0000_t33" style="position:absolute;left:0;text-align:left;margin-left:562.25pt;margin-top:324.45pt;width:72.85pt;height:41.25pt;rotation:-90;flip:y;z-index:251666432" strokeweight="1pt">
            <v:stroke endarrow="open"/>
          </v:shape>
        </w:pict>
      </w:r>
      <w:r>
        <w:rPr>
          <w:noProof/>
        </w:rPr>
        <w:pict>
          <v:shape id="_x0000_s1027" type="#_x0000_t33" style="position:absolute;left:0;text-align:left;margin-left:563.8pt;margin-top:92.05pt;width:66pt;height:37.5pt;rotation:-90;z-index:251665408" strokeweight="1pt">
            <v:stroke endarrow="ope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85pt;margin-top:226.25pt;width:36.75pt;height:.4pt;flip:y;z-index:251664384" strokeweight="1pt">
            <v:stroke endarrow="open" joinstyle="miter"/>
          </v:shape>
        </w:pict>
      </w:r>
      <w:r>
        <w:rPr>
          <w:noProof/>
        </w:rPr>
        <w:pict>
          <v:shape id="_x0000_s1029" type="#_x0000_t32" style="position:absolute;left:0;text-align:left;margin-left:337.85pt;margin-top:226.05pt;width:57pt;height:.6pt;z-index:251663360" strokeweight="1pt">
            <v:stroke endarrow="open" joinstyle="miter"/>
          </v:shape>
        </w:pict>
      </w:r>
      <w:r>
        <w:rPr>
          <w:noProof/>
        </w:rPr>
        <w:pict>
          <v:shape id="_x0000_s1030" type="#_x0000_t33" style="position:absolute;left:0;text-align:left;margin-left:153.85pt;margin-top:329.6pt;width:76.65pt;height:40.85pt;rotation:-90;flip:y;z-index:251662336" strokeweight="1pt">
            <v:stroke endarrow="open"/>
          </v:shape>
        </w:pict>
      </w:r>
      <w:r>
        <w:rPr>
          <w:noProof/>
        </w:rPr>
        <w:pict>
          <v:shape id="_x0000_s1031" type="#_x0000_t32" style="position:absolute;left:0;text-align:left;margin-left:231.4pt;margin-top:226.05pt;width:26.2pt;height:.2pt;flip:y;z-index:251661312" strokeweight="1pt">
            <v:stroke endarrow="open" joinstyle="miter"/>
          </v:shape>
        </w:pict>
      </w:r>
      <w:r>
        <w:rPr>
          <w:noProof/>
        </w:rPr>
        <w:pict>
          <v:rect id="_x0000_s1032" style="position:absolute;left:0;text-align:left;margin-left:236.6pt;margin-top:26.6pt;width:122.3pt;height:97.45pt;z-index:251651072;v-text-anchor:middle" strokeweight="1pt">
            <v:textbox>
              <w:txbxContent>
                <w:p w:rsidR="004D0101" w:rsidRDefault="004D0101">
                  <w:bookmarkStart w:id="0" w:name="_GoBack"/>
                  <w:bookmarkEnd w:id="0"/>
                  <w:r>
                    <w:rPr>
                      <w:rFonts w:hint="eastAsia"/>
                    </w:rPr>
                    <w:t>补正：申请材料不齐全或者不符合法定形式的，当场或</w:t>
                  </w:r>
                  <w:r>
                    <w:t>2</w:t>
                  </w:r>
                  <w:r>
                    <w:rPr>
                      <w:rFonts w:hint="eastAsia"/>
                    </w:rPr>
                    <w:t>日内一次性告知申请人需要补正的全部内容。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297.75pt;margin-top:124.05pt;width:0;height:31.55pt;z-index:251660288" strokeweight="1pt">
            <v:stroke endarrow="open" joinstyle="miter"/>
          </v:shape>
        </w:pict>
      </w:r>
      <w:r>
        <w:rPr>
          <w:noProof/>
        </w:rPr>
        <w:pict>
          <v:shape id="_x0000_s1034" type="#_x0000_t33" style="position:absolute;left:0;text-align:left;margin-left:171.5pt;margin-top:75.65pt;width:65.4pt;height:64.85pt;rotation:-90;z-index:251659264" strokeweight="1pt">
            <v:stroke endarrow="open"/>
          </v:shape>
        </w:pict>
      </w:r>
      <w:r>
        <w:rPr>
          <w:noProof/>
        </w:rPr>
        <w:pict>
          <v:shape id="_x0000_s1035" type="#_x0000_t32" style="position:absolute;left:0;text-align:left;margin-left:87.35pt;margin-top:226.25pt;width:24.7pt;height:.35pt;flip:y;z-index:251658240" strokeweight="1pt">
            <v:stroke endarrow="open" joinstyle="miter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619.3pt;margin-top:326.8pt;width:126.75pt;height:109.5pt;z-index:251657216;v-text-anchor:middle" strokeweight="1pt">
            <v:textbox>
              <w:txbxContent>
                <w:p w:rsidR="004D0101" w:rsidRDefault="004D0101">
                  <w:r>
                    <w:rPr>
                      <w:rFonts w:hint="eastAsia"/>
                    </w:rPr>
                    <w:t>作出不予行政奖励的书面决定，说明理由。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76" style="position:absolute;left:0;text-align:left;margin-left:7.85pt;margin-top:141.5pt;width:79.5pt;height:170.2pt;z-index:251649024;v-text-anchor:middle" strokeweight="1pt">
            <v:textbox>
              <w:txbxContent>
                <w:p w:rsidR="004D0101" w:rsidRDefault="004D0101">
                  <w:r>
                    <w:rPr>
                      <w:rFonts w:hint="eastAsia"/>
                    </w:rPr>
                    <w:t>申请：申请人向县行政服务中心局窗口提交申请材料，或登录抚顺县政务服务网上申报。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76" style="position:absolute;left:0;text-align:left;margin-left:615.55pt;margin-top:23.05pt;width:126.75pt;height:109.5pt;z-index:251656192;v-text-anchor:middle" strokeweight="1pt">
            <v:textbox>
              <w:txbxContent>
                <w:p w:rsidR="004D0101" w:rsidRDefault="004D0101">
                  <w:r>
                    <w:rPr>
                      <w:rFonts w:hint="eastAsia"/>
                    </w:rPr>
                    <w:t>作出行政奖励的决定</w:t>
                  </w:r>
                  <w:r>
                    <w:t>,</w:t>
                  </w:r>
                  <w:r>
                    <w:rPr>
                      <w:rFonts w:hint="eastAsia"/>
                    </w:rPr>
                    <w:t>制发《荣誉证书》。《荣誉证书》等表彰和奖励根据申请人选择的送达方式送达至申请人。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521.75pt;margin-top:143.8pt;width:112.6pt;height:164.9pt;z-index:251655168;v-text-anchor:middle" strokeweight="1pt">
            <v:textbox>
              <w:txbxContent>
                <w:p w:rsidR="004D0101" w:rsidRDefault="004D0101">
                  <w:r>
                    <w:rPr>
                      <w:rFonts w:hint="eastAsia"/>
                    </w:rPr>
                    <w:t>由审批科作出行政奖励决定。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left:0;text-align:left;margin-left:394.85pt;margin-top:157.3pt;width:90.15pt;height:138.7pt;z-index:251654144;v-text-anchor:middle" strokeweight="1pt">
            <v:textbox>
              <w:txbxContent>
                <w:p w:rsidR="004D0101" w:rsidRDefault="004D0101">
                  <w:r>
                    <w:rPr>
                      <w:rFonts w:hint="eastAsia"/>
                    </w:rPr>
                    <w:t>走访、审核：审批科工作人员对申请材料的实质内容进行走访、核实，并组织审核。</w:t>
                  </w:r>
                </w:p>
                <w:p w:rsidR="004D0101" w:rsidRDefault="004D0101">
                  <w:r>
                    <w:rPr>
                      <w:rFonts w:hint="eastAsia"/>
                    </w:rPr>
                    <w:t>审批：由分管领导审定。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57.6pt;margin-top:155.6pt;width:80.25pt;height:140.9pt;z-index:251652096;v-text-anchor:middle" strokeweight="1pt">
            <v:textbox>
              <w:txbxContent>
                <w:p w:rsidR="004D0101" w:rsidRDefault="004D0101">
                  <w:r>
                    <w:rPr>
                      <w:rFonts w:hint="eastAsia"/>
                    </w:rPr>
                    <w:t>材料齐全、符合法定形式，或者申请人按照要求提交全部补正申请材料的，予以受理。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110" style="position:absolute;left:0;text-align:left;margin-left:112.05pt;margin-top:140.75pt;width:119.35pt;height:171pt;z-index:251650048;v-text-anchor:middle" strokeweight="1pt">
            <v:textbox>
              <w:txbxContent>
                <w:p w:rsidR="004D0101" w:rsidRDefault="004D0101">
                  <w:r>
                    <w:rPr>
                      <w:rFonts w:hint="eastAsia"/>
                    </w:rPr>
                    <w:t>审批科工作人员对申请材料进行初步审查。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76" style="position:absolute;left:0;text-align:left;margin-left:212.6pt;margin-top:339.5pt;width:150.75pt;height:97.75pt;z-index:251653120;v-text-anchor:middle" strokeweight="1pt">
            <v:textbox>
              <w:txbxContent>
                <w:p w:rsidR="004D0101" w:rsidRDefault="004D0101">
                  <w:r>
                    <w:rPr>
                      <w:rFonts w:hint="eastAsia"/>
                    </w:rPr>
                    <w:t>不予受理：不具备申请条件的，不予受理；不属于本行政机关职权范围的，告知申请人向有关行政机关申请。</w:t>
                  </w:r>
                </w:p>
              </w:txbxContent>
            </v:textbox>
          </v:shape>
        </w:pict>
      </w:r>
    </w:p>
    <w:sectPr w:rsidR="004D0101" w:rsidSect="00143CB5">
      <w:pgSz w:w="16838" w:h="11906" w:orient="landscape"/>
      <w:pgMar w:top="850" w:right="850" w:bottom="850" w:left="85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CB5"/>
    <w:rsid w:val="00143CB5"/>
    <w:rsid w:val="001F2CC0"/>
    <w:rsid w:val="004D0101"/>
    <w:rsid w:val="00DC4DA1"/>
    <w:rsid w:val="00EA2FBB"/>
    <w:rsid w:val="0FD967CF"/>
    <w:rsid w:val="52667264"/>
    <w:rsid w:val="704A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B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</Words>
  <Characters>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zq000</dc:creator>
  <cp:keywords/>
  <dc:description/>
  <cp:lastModifiedBy>Microsoft</cp:lastModifiedBy>
  <cp:revision>2</cp:revision>
  <dcterms:created xsi:type="dcterms:W3CDTF">2014-10-29T12:08:00Z</dcterms:created>
  <dcterms:modified xsi:type="dcterms:W3CDTF">2019-11-06T12:41:00Z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