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5" w:rsidRDefault="00C32165" w:rsidP="00C62936">
      <w:pPr>
        <w:rPr>
          <w:rFonts w:ascii="黑体" w:eastAsia="黑体" w:hAnsi="宋体"/>
          <w:b/>
          <w:sz w:val="36"/>
          <w:szCs w:val="36"/>
        </w:rPr>
      </w:pPr>
      <w:r w:rsidRPr="00C32165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7" type="#_x0000_t32" style="position:absolute;left:0;text-align:left;margin-left:551.25pt;margin-top:186.75pt;width:0;height:27.75pt;flip:y;z-index:251699200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105" type="#_x0000_t32" style="position:absolute;left:0;text-align:left;margin-left:669.75pt;margin-top:315.75pt;width:0;height:28.5pt;z-index:251697152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104" type="#_x0000_t32" style="position:absolute;left:0;text-align:left;margin-left:651pt;margin-top:315.75pt;width:18.75pt;height:0;z-index:251696128" o:connectortype="straight"/>
        </w:pict>
      </w:r>
      <w:r w:rsidRPr="00C32165">
        <w:rPr>
          <w:noProof/>
          <w:sz w:val="36"/>
          <w:szCs w:val="36"/>
        </w:rPr>
        <w:pict>
          <v:shape id="_x0000_s2101" type="#_x0000_t32" style="position:absolute;left:0;text-align:left;margin-left:707.25pt;margin-top:133.65pt;width:19.5pt;height:0;z-index:251693056" o:connectortype="straight"/>
        </w:pict>
      </w:r>
      <w:r w:rsidRPr="00C32165">
        <w:rPr>
          <w:noProof/>
          <w:sz w:val="36"/>
          <w:szCs w:val="36"/>
        </w:rPr>
        <w:pict>
          <v:shape id="_x0000_s2099" type="#_x0000_t32" style="position:absolute;left:0;text-align:left;margin-left:625.5pt;margin-top:133.65pt;width:81.75pt;height:0;z-index:251692032" o:connectortype="straight"/>
        </w:pict>
      </w:r>
      <w:r w:rsidRPr="00C32165">
        <w:rPr>
          <w:noProof/>
          <w:sz w:val="36"/>
          <w:szCs w:val="36"/>
        </w:rPr>
        <w:pict>
          <v:shape id="_x0000_s2096" type="#_x0000_t32" style="position:absolute;left:0;text-align:left;margin-left:327pt;margin-top:384.75pt;width:47.25pt;height:0;z-index:251688960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95" type="#_x0000_t32" style="position:absolute;left:0;text-align:left;margin-left:258.75pt;margin-top:157.5pt;width:11.25pt;height:0;z-index:251687936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93" type="#_x0000_t32" style="position:absolute;left:0;text-align:left;margin-left:259.5pt;margin-top:332.25pt;width:0;height:7.5pt;z-index:251686912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92" type="#_x0000_t32" style="position:absolute;left:0;text-align:left;margin-left:258.75pt;margin-top:157.5pt;width:.75pt;height:174.75pt;z-index:251685888" o:connectortype="straight"/>
        </w:pict>
      </w:r>
      <w:r w:rsidRPr="00C32165">
        <w:rPr>
          <w:noProof/>
          <w:sz w:val="36"/>
          <w:szCs w:val="36"/>
        </w:rPr>
        <w:pict>
          <v:shape id="_x0000_s2091" type="#_x0000_t32" style="position:absolute;left:0;text-align:left;margin-left:319.5pt;margin-top:196.5pt;width:0;height:18pt;flip:y;z-index:251684864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90" type="#_x0000_t32" style="position:absolute;left:0;text-align:left;margin-left:319.5pt;margin-top:214.5pt;width:108.75pt;height:0;flip:x;z-index:251683840" o:connectortype="straight"/>
        </w:pict>
      </w:r>
      <w:r w:rsidRPr="00C32165">
        <w:rPr>
          <w:noProof/>
          <w:sz w:val="36"/>
          <w:szCs w:val="36"/>
        </w:rPr>
        <w:pict>
          <v:shape id="_x0000_s2089" type="#_x0000_t32" style="position:absolute;left:0;text-align:left;margin-left:427.5pt;margin-top:214.5pt;width:.75pt;height:42pt;flip:y;z-index:251682816" o:connectortype="straight"/>
        </w:pict>
      </w:r>
      <w:r w:rsidRPr="00C32165">
        <w:rPr>
          <w:noProof/>
          <w:sz w:val="36"/>
          <w:szCs w:val="36"/>
        </w:rPr>
        <w:pict>
          <v:shape id="_x0000_s2088" type="#_x0000_t32" style="position:absolute;left:0;text-align:left;margin-left:315.75pt;margin-top:273.75pt;width:50.25pt;height:0;z-index:251681792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87" type="#_x0000_t32" style="position:absolute;left:0;text-align:left;margin-left:315.75pt;margin-top:233pt;width:0;height:40.75pt;z-index:251680768" o:connectortype="straight"/>
        </w:pict>
      </w:r>
      <w:r w:rsidRPr="00C32165">
        <w:rPr>
          <w:noProof/>
          <w:sz w:val="36"/>
          <w:szCs w:val="36"/>
        </w:rPr>
        <w:pict>
          <v:rect id="_x0000_s2083" style="position:absolute;left:0;text-align:left;margin-left:374.25pt;margin-top:359.7pt;width:192pt;height:69.3pt;z-index:251676672">
            <v:textbox style="mso-next-textbox:#_x0000_s2083">
              <w:txbxContent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申请人对行政机关实施行政许可，享有陈述权、申辩权；有权依法申请行政复议或者提起行政诉讼；其合法权益因行政机关实施具体行政行为受到损害的，有权依法要求赔偿。</w:t>
                  </w:r>
                </w:p>
                <w:p w:rsidR="00CF3F39" w:rsidRPr="00C62936" w:rsidRDefault="00CF3F39"/>
              </w:txbxContent>
            </v:textbox>
          </v:rect>
        </w:pict>
      </w:r>
      <w:r w:rsidRPr="00C32165">
        <w:rPr>
          <w:noProof/>
          <w:sz w:val="36"/>
          <w:szCs w:val="36"/>
        </w:rPr>
        <w:pict>
          <v:roundrect id="_x0000_s2058" style="position:absolute;left:0;text-align:left;margin-left:625.5pt;margin-top:351pt;width:95.25pt;height:108pt;z-index:251664384" arcsize="10923f">
            <v:textbox style="mso-next-textbox:#_x0000_s2058">
              <w:txbxContent>
                <w:p w:rsidR="00B826C7" w:rsidRPr="0005533F" w:rsidRDefault="00B826C7" w:rsidP="00BD728C">
                  <w:pPr>
                    <w:rPr>
                      <w:b/>
                      <w:szCs w:val="21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不予审批</w:t>
                  </w:r>
                  <w:r w:rsidR="004638B5" w:rsidRPr="0005533F">
                    <w:rPr>
                      <w:rFonts w:hint="eastAsia"/>
                      <w:b/>
                      <w:szCs w:val="21"/>
                    </w:rPr>
                    <w:t>：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责任单位：住建局</w:t>
                  </w:r>
                </w:p>
                <w:p w:rsidR="00BD728C" w:rsidRPr="00C62936" w:rsidRDefault="00BD728C"/>
              </w:txbxContent>
            </v:textbox>
          </v:roundrect>
        </w:pict>
      </w:r>
      <w:r w:rsidRPr="00C32165">
        <w:rPr>
          <w:noProof/>
          <w:sz w:val="36"/>
          <w:szCs w:val="36"/>
        </w:rPr>
        <w:pict>
          <v:shape id="_x0000_s2062" type="#_x0000_t32" style="position:absolute;left:0;text-align:left;margin-left:270pt;margin-top:232.95pt;width:0;height:.05pt;z-index:251667456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roundrect id="_x0000_s2050" style="position:absolute;left:0;text-align:left;margin-left:-3.75pt;margin-top:133.65pt;width:103.5pt;height:187.05pt;z-index:251658240" arcsize="10923f">
            <v:textbox style="mso-next-textbox:#_x0000_s2050">
              <w:txbxContent>
                <w:p w:rsidR="00A973C6" w:rsidRPr="00CF3F39" w:rsidRDefault="00BD728C" w:rsidP="006F114D">
                  <w:pPr>
                    <w:rPr>
                      <w:b/>
                      <w:sz w:val="18"/>
                      <w:szCs w:val="18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申请</w:t>
                  </w:r>
                  <w:r w:rsidR="00A973C6" w:rsidRPr="00CF3F39"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3"/>
                      <w:szCs w:val="13"/>
                    </w:rPr>
                  </w:pP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1.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企业相关证件（组织机构代码证、授权委托书、代理人、法人身份证复印件）；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2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、</w:t>
                  </w:r>
                  <w:proofErr w:type="gramStart"/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发改委</w:t>
                  </w:r>
                  <w:proofErr w:type="gramEnd"/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立项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3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、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.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土地使用证；</w:t>
                  </w:r>
                  <w:r w:rsidR="00A10951">
                    <w:rPr>
                      <w:rFonts w:hint="eastAsia"/>
                      <w:b/>
                      <w:sz w:val="13"/>
                      <w:szCs w:val="13"/>
                    </w:rPr>
                    <w:t>4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.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修</w:t>
                  </w:r>
                  <w:proofErr w:type="gramStart"/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详规划总平</w:t>
                  </w:r>
                  <w:proofErr w:type="gramEnd"/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图（规划局盖章）</w:t>
                  </w:r>
                  <w:r w:rsidRPr="004704F2">
                    <w:rPr>
                      <w:rFonts w:ascii="宋体" w:hAnsi="宋体" w:cs="宋体" w:hint="eastAsia"/>
                      <w:b/>
                      <w:sz w:val="13"/>
                      <w:szCs w:val="13"/>
                    </w:rPr>
                    <w:t>；</w:t>
                  </w:r>
                  <w:r w:rsidR="00A10951">
                    <w:rPr>
                      <w:rFonts w:ascii="宋体" w:hAnsi="宋体" w:cs="宋体" w:hint="eastAsia"/>
                      <w:b/>
                      <w:sz w:val="13"/>
                      <w:szCs w:val="13"/>
                    </w:rPr>
                    <w:t>5</w:t>
                  </w:r>
                  <w:r w:rsidRPr="004704F2">
                    <w:rPr>
                      <w:rFonts w:ascii="宋体" w:hAnsi="宋体" w:cs="宋体" w:hint="eastAsia"/>
                      <w:b/>
                      <w:sz w:val="13"/>
                      <w:szCs w:val="13"/>
                    </w:rPr>
                    <w:t>.建设</w:t>
                  </w:r>
                  <w:r w:rsidR="00A10951">
                    <w:rPr>
                      <w:rFonts w:ascii="宋体" w:hAnsi="宋体" w:cs="宋体" w:hint="eastAsia"/>
                      <w:b/>
                      <w:sz w:val="13"/>
                      <w:szCs w:val="13"/>
                    </w:rPr>
                    <w:t>工程</w:t>
                  </w:r>
                  <w:r w:rsidRPr="004704F2">
                    <w:rPr>
                      <w:rFonts w:ascii="宋体" w:hAnsi="宋体" w:cs="宋体" w:hint="eastAsia"/>
                      <w:b/>
                      <w:sz w:val="13"/>
                      <w:szCs w:val="13"/>
                    </w:rPr>
                    <w:t>规划许可证；</w:t>
                  </w:r>
                  <w:r w:rsidR="00A10951">
                    <w:rPr>
                      <w:rFonts w:hint="eastAsia"/>
                      <w:b/>
                      <w:sz w:val="13"/>
                      <w:szCs w:val="13"/>
                    </w:rPr>
                    <w:t>6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不宜修建防空地下室的</w:t>
                  </w:r>
                  <w:r w:rsidR="005F28DF">
                    <w:rPr>
                      <w:rFonts w:hint="eastAsia"/>
                      <w:b/>
                      <w:sz w:val="13"/>
                      <w:szCs w:val="13"/>
                    </w:rPr>
                    <w:t>地勘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报告</w:t>
                  </w:r>
                  <w:r w:rsidR="00A10951">
                    <w:rPr>
                      <w:rFonts w:hint="eastAsia"/>
                      <w:b/>
                      <w:sz w:val="13"/>
                      <w:szCs w:val="13"/>
                    </w:rPr>
                    <w:t>7</w:t>
                  </w:r>
                  <w:r w:rsidRPr="004704F2">
                    <w:rPr>
                      <w:rFonts w:hint="eastAsia"/>
                      <w:b/>
                      <w:sz w:val="13"/>
                      <w:szCs w:val="13"/>
                    </w:rPr>
                    <w:t>享受政策证明材料</w:t>
                  </w:r>
                </w:p>
                <w:p w:rsidR="00A973C6" w:rsidRPr="00C62936" w:rsidRDefault="00A973C6" w:rsidP="00C62936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C62936" w:rsidRPr="00E8359A" w:rsidRDefault="00CF3452" w:rsidP="00C62936">
      <w:pPr>
        <w:jc w:val="center"/>
        <w:rPr>
          <w:rFonts w:ascii="黑体" w:eastAsia="黑体" w:hAnsi="宋体"/>
          <w:b/>
          <w:sz w:val="44"/>
          <w:szCs w:val="44"/>
        </w:rPr>
      </w:pPr>
      <w:r w:rsidRPr="00CF3452">
        <w:rPr>
          <w:rFonts w:ascii="黑体" w:eastAsia="黑体" w:hAnsi="宋体" w:hint="eastAsia"/>
          <w:b/>
          <w:sz w:val="44"/>
          <w:szCs w:val="44"/>
        </w:rPr>
        <w:t>应建防空地下室的民用建筑项目报建审批</w:t>
      </w:r>
      <w:r w:rsidR="00C62936" w:rsidRPr="00E8359A">
        <w:rPr>
          <w:rFonts w:ascii="黑体" w:eastAsia="黑体" w:hAnsi="宋体" w:hint="eastAsia"/>
          <w:b/>
          <w:sz w:val="44"/>
          <w:szCs w:val="44"/>
        </w:rPr>
        <w:t>流程图</w:t>
      </w:r>
    </w:p>
    <w:p w:rsidR="004638B5" w:rsidRPr="00C62936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rect id="_x0000_s2054" style="position:absolute;left:0;text-align:left;margin-left:531pt;margin-top:24.6pt;width:94.5pt;height:99.75pt;z-index:251661312">
            <v:textbox style="mso-next-textbox:#_x0000_s2054">
              <w:txbxContent>
                <w:p w:rsidR="00B826C7" w:rsidRPr="0005533F" w:rsidRDefault="00B826C7" w:rsidP="00BD728C">
                  <w:pPr>
                    <w:rPr>
                      <w:b/>
                      <w:szCs w:val="21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审核</w:t>
                  </w:r>
                  <w:r w:rsidR="004638B5" w:rsidRPr="0005533F">
                    <w:rPr>
                      <w:rFonts w:hint="eastAsia"/>
                      <w:b/>
                      <w:szCs w:val="21"/>
                    </w:rPr>
                    <w:t>：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</w:t>
                  </w:r>
                  <w:r w:rsidR="00CF3452">
                    <w:rPr>
                      <w:rFonts w:hint="eastAsia"/>
                      <w:b/>
                      <w:sz w:val="15"/>
                      <w:szCs w:val="15"/>
                    </w:rPr>
                    <w:t>人防办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</w:p>
                <w:p w:rsidR="00BD728C" w:rsidRPr="00C62936" w:rsidRDefault="00BD728C" w:rsidP="00C62936"/>
              </w:txbxContent>
            </v:textbox>
          </v:rect>
        </w:pict>
      </w:r>
      <w:r w:rsidRPr="00C32165">
        <w:rPr>
          <w:noProof/>
          <w:sz w:val="36"/>
          <w:szCs w:val="36"/>
        </w:rPr>
        <w:pict>
          <v:rect id="_x0000_s2055" style="position:absolute;left:0;text-align:left;margin-left:399.75pt;margin-top:24.6pt;width:96pt;height:100.2pt;z-index:251662336">
            <v:textbox style="mso-next-textbox:#_x0000_s2055">
              <w:txbxContent>
                <w:p w:rsidR="00B826C7" w:rsidRPr="0005533F" w:rsidRDefault="00B826C7" w:rsidP="00BD728C">
                  <w:pPr>
                    <w:rPr>
                      <w:b/>
                      <w:szCs w:val="21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勘查现场</w:t>
                  </w:r>
                  <w:r w:rsidR="00AD3CD4">
                    <w:rPr>
                      <w:rFonts w:hint="eastAsia"/>
                      <w:b/>
                      <w:szCs w:val="21"/>
                    </w:rPr>
                    <w:t>及计算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</w:t>
                  </w:r>
                  <w:r w:rsidR="00CF3452">
                    <w:rPr>
                      <w:rFonts w:hint="eastAsia"/>
                      <w:b/>
                      <w:sz w:val="15"/>
                      <w:szCs w:val="15"/>
                    </w:rPr>
                    <w:t>人防办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</w:p>
                <w:p w:rsidR="00C62936" w:rsidRDefault="00C62936" w:rsidP="00C62936">
                  <w:pPr>
                    <w:rPr>
                      <w:sz w:val="18"/>
                      <w:szCs w:val="18"/>
                    </w:rPr>
                  </w:pPr>
                </w:p>
                <w:p w:rsidR="00BD728C" w:rsidRPr="00B826C7" w:rsidRDefault="00BD728C" w:rsidP="00C62936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Pr="00C32165">
        <w:rPr>
          <w:noProof/>
          <w:sz w:val="36"/>
          <w:szCs w:val="36"/>
        </w:rPr>
        <w:pict>
          <v:rect id="_x0000_s2059" style="position:absolute;left:0;text-align:left;margin-left:270pt;margin-top:24.6pt;width:93pt;height:100.2pt;z-index:251665408">
            <v:textbox style="mso-next-textbox:#_x0000_s2059">
              <w:txbxContent>
                <w:p w:rsidR="00BD728C" w:rsidRPr="004638B5" w:rsidRDefault="00BD728C" w:rsidP="00BD728C">
                  <w:pPr>
                    <w:rPr>
                      <w:sz w:val="15"/>
                      <w:szCs w:val="15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受理</w:t>
                  </w:r>
                  <w:r w:rsidR="004638B5" w:rsidRPr="0005533F">
                    <w:rPr>
                      <w:rFonts w:hint="eastAsia"/>
                      <w:b/>
                      <w:szCs w:val="21"/>
                    </w:rPr>
                    <w:t>：</w:t>
                  </w:r>
                  <w:r w:rsidR="004638B5" w:rsidRPr="004638B5">
                    <w:rPr>
                      <w:rFonts w:hint="eastAsia"/>
                      <w:sz w:val="15"/>
                      <w:szCs w:val="15"/>
                    </w:rPr>
                    <w:t>（材料齐全）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责任单位：审批科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</w:p>
                <w:p w:rsidR="00BD728C" w:rsidRPr="00C62936" w:rsidRDefault="00BD728C"/>
              </w:txbxContent>
            </v:textbox>
          </v:rect>
        </w:pict>
      </w:r>
    </w:p>
    <w:p w:rsidR="004638B5" w:rsidRPr="004638B5" w:rsidRDefault="004638B5" w:rsidP="004638B5">
      <w:pPr>
        <w:rPr>
          <w:rFonts w:ascii="黑体" w:eastAsia="黑体" w:hAnsi="宋体"/>
          <w:sz w:val="36"/>
          <w:szCs w:val="36"/>
        </w:rPr>
      </w:pPr>
    </w:p>
    <w:p w:rsidR="004638B5" w:rsidRPr="004638B5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shape id="_x0000_s2102" type="#_x0000_t32" style="position:absolute;left:0;text-align:left;margin-left:726.75pt;margin-top:8.85pt;width:0;height:11.1pt;z-index:251694080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7" type="#_x0000_t4" style="position:absolute;left:0;text-align:left;margin-left:662.25pt;margin-top:19.95pt;width:131.25pt;height:187.5pt;z-index:251663360">
            <v:textbox style="mso-next-textbox:#_x0000_s2057">
              <w:txbxContent>
                <w:p w:rsidR="00B826C7" w:rsidRPr="0005533F" w:rsidRDefault="00B826C7" w:rsidP="00BD728C">
                  <w:pPr>
                    <w:rPr>
                      <w:b/>
                      <w:szCs w:val="21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审批：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责任单位：住建局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</w:p>
                <w:p w:rsidR="00BD728C" w:rsidRPr="00C62936" w:rsidRDefault="00BD728C"/>
              </w:txbxContent>
            </v:textbox>
          </v:shape>
        </w:pict>
      </w:r>
      <w:r w:rsidRPr="00C32165">
        <w:rPr>
          <w:noProof/>
          <w:sz w:val="36"/>
          <w:szCs w:val="36"/>
        </w:rPr>
        <w:pict>
          <v:shape id="_x0000_s2098" type="#_x0000_t32" style="position:absolute;left:0;text-align:left;margin-left:500.25pt;margin-top:8.8pt;width:26.25pt;height:.05pt;z-index:251691008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97" type="#_x0000_t32" style="position:absolute;left:0;text-align:left;margin-left:363pt;margin-top:8.85pt;width:30pt;height:0;z-index:251689984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shape id="_x0000_s2051" type="#_x0000_t4" style="position:absolute;left:0;text-align:left;margin-left:118.5pt;margin-top:8.85pt;width:133.5pt;height:198.6pt;z-index:251659264">
            <v:textbox style="mso-next-textbox:#_x0000_s2051">
              <w:txbxContent>
                <w:p w:rsidR="00B826C7" w:rsidRPr="0005533F" w:rsidRDefault="00BD728C" w:rsidP="00A973C6">
                  <w:pPr>
                    <w:rPr>
                      <w:b/>
                      <w:szCs w:val="21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收件：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责任单位：住建局审批科窗口</w:t>
                  </w: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 xml:space="preserve">                                                   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办理时限：当日</w:t>
                  </w:r>
                </w:p>
                <w:p w:rsidR="00A973C6" w:rsidRPr="00E70EDA" w:rsidRDefault="00A973C6" w:rsidP="00A973C6">
                  <w:pPr>
                    <w:rPr>
                      <w:b/>
                      <w:sz w:val="18"/>
                      <w:szCs w:val="18"/>
                    </w:rPr>
                  </w:pPr>
                  <w:r w:rsidRPr="00E70EDA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973C6" w:rsidRDefault="00A973C6"/>
              </w:txbxContent>
            </v:textbox>
          </v:shape>
        </w:pict>
      </w:r>
      <w:r>
        <w:rPr>
          <w:rFonts w:ascii="黑体" w:eastAsia="黑体" w:hAnsi="宋体"/>
          <w:noProof/>
          <w:sz w:val="36"/>
          <w:szCs w:val="36"/>
        </w:rPr>
        <w:pict>
          <v:shape id="_x0000_s2109" type="#_x0000_t32" style="position:absolute;left:0;text-align:left;margin-left:651pt;margin-top:8.85pt;width:0;height:182.1pt;flip:y;z-index:251700224" o:connectortype="straight"/>
        </w:pict>
      </w:r>
    </w:p>
    <w:p w:rsidR="004638B5" w:rsidRPr="004638B5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shape id="_x0000_s2106" type="#_x0000_t32" style="position:absolute;left:0;text-align:left;margin-left:592.5pt;margin-top:30.75pt;width:.75pt;height:27.75pt;z-index:251698176" o:connectortype="straight">
            <v:stroke endarrow="block"/>
          </v:shape>
        </w:pict>
      </w:r>
    </w:p>
    <w:p w:rsidR="004638B5" w:rsidRPr="004638B5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rect id="_x0000_s2084" style="position:absolute;left:0;text-align:left;margin-left:511.5pt;margin-top:27.3pt;width:107.25pt;height:42pt;z-index:251677696">
            <v:textbox style="mso-next-textbox:#_x0000_s2084">
              <w:txbxContent>
                <w:p w:rsidR="00CF3F39" w:rsidRPr="00E70EDA" w:rsidRDefault="00CF3F39" w:rsidP="00CF3F39">
                  <w:pPr>
                    <w:rPr>
                      <w:b/>
                      <w:sz w:val="15"/>
                      <w:szCs w:val="15"/>
                    </w:rPr>
                  </w:pPr>
                  <w:r w:rsidRPr="00E70EDA">
                    <w:rPr>
                      <w:rFonts w:hint="eastAsia"/>
                      <w:b/>
                      <w:sz w:val="15"/>
                      <w:szCs w:val="15"/>
                    </w:rPr>
                    <w:t>通知申请人补充材料，听取陈述意见</w:t>
                  </w:r>
                </w:p>
                <w:p w:rsidR="00CF3F39" w:rsidRPr="00CF3F39" w:rsidRDefault="00CF3F39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 w:rsidR="004638B5" w:rsidRPr="004638B5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shape id="_x0000_s2115" type="#_x0000_t32" style="position:absolute;left:0;text-align:left;margin-left:246.75pt;margin-top:21.6pt;width:12pt;height:0;z-index:251704320" o:connectortype="straight"/>
        </w:pict>
      </w:r>
      <w:r w:rsidRPr="00C32165">
        <w:rPr>
          <w:noProof/>
          <w:sz w:val="36"/>
          <w:szCs w:val="36"/>
        </w:rPr>
        <w:pict>
          <v:shape id="_x0000_s2114" type="#_x0000_t32" style="position:absolute;left:0;text-align:left;margin-left:246.75pt;margin-top:6.6pt;width:12.75pt;height:.75pt;flip:y;z-index:251703296" o:connectortype="straight"/>
        </w:pict>
      </w:r>
      <w:r w:rsidRPr="00C32165">
        <w:rPr>
          <w:noProof/>
          <w:sz w:val="36"/>
          <w:szCs w:val="36"/>
        </w:rPr>
        <w:pict>
          <v:shape id="_x0000_s2086" type="#_x0000_t32" style="position:absolute;left:0;text-align:left;margin-left:258.75pt;margin-top:14.6pt;width:57pt;height:0;z-index:251679744" o:connectortype="straight"/>
        </w:pict>
      </w:r>
      <w:r w:rsidRPr="00C32165">
        <w:rPr>
          <w:noProof/>
          <w:sz w:val="36"/>
          <w:szCs w:val="36"/>
        </w:rPr>
        <w:pict>
          <v:shape id="_x0000_s2060" type="#_x0000_t32" style="position:absolute;left:0;text-align:left;margin-left:99.75pt;margin-top:14.55pt;width:18.75pt;height:0;z-index:251666432" o:connectortype="straight">
            <v:stroke endarrow="block"/>
          </v:shape>
        </w:pict>
      </w:r>
    </w:p>
    <w:p w:rsidR="004638B5" w:rsidRPr="004638B5" w:rsidRDefault="00C32165" w:rsidP="004638B5">
      <w:pPr>
        <w:tabs>
          <w:tab w:val="left" w:pos="5790"/>
        </w:tabs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rect id="_x0000_s2085" style="position:absolute;left:0;text-align:left;margin-left:366pt;margin-top:6.9pt;width:129.75pt;height:33pt;z-index:251678720">
            <v:textbox style="mso-next-textbox:#_x0000_s2085">
              <w:txbxContent>
                <w:p w:rsidR="00CF3F39" w:rsidRPr="00E70EDA" w:rsidRDefault="00CF3F39" w:rsidP="00CF3F39">
                  <w:pPr>
                    <w:rPr>
                      <w:b/>
                      <w:sz w:val="15"/>
                      <w:szCs w:val="15"/>
                    </w:rPr>
                  </w:pPr>
                  <w:r w:rsidRPr="00E70EDA">
                    <w:rPr>
                      <w:rFonts w:hint="eastAsia"/>
                      <w:b/>
                      <w:sz w:val="15"/>
                      <w:szCs w:val="15"/>
                    </w:rPr>
                    <w:t>当场一次性告知补齐</w:t>
                  </w:r>
                  <w:r w:rsidR="00C62936" w:rsidRPr="004704F2">
                    <w:rPr>
                      <w:rFonts w:hint="eastAsia"/>
                      <w:sz w:val="15"/>
                      <w:szCs w:val="15"/>
                    </w:rPr>
                    <w:t>（材料不齐全）</w:t>
                  </w:r>
                </w:p>
                <w:p w:rsidR="00CF3F39" w:rsidRDefault="00CF3F39"/>
              </w:txbxContent>
            </v:textbox>
          </v:rect>
        </w:pict>
      </w:r>
      <w:r w:rsidR="004638B5">
        <w:rPr>
          <w:rFonts w:ascii="黑体" w:eastAsia="黑体" w:hAnsi="宋体"/>
          <w:sz w:val="36"/>
          <w:szCs w:val="36"/>
        </w:rPr>
        <w:tab/>
      </w:r>
    </w:p>
    <w:p w:rsidR="004638B5" w:rsidRPr="004638B5" w:rsidRDefault="004638B5" w:rsidP="004638B5">
      <w:pPr>
        <w:rPr>
          <w:rFonts w:ascii="黑体" w:eastAsia="黑体" w:hAnsi="宋体"/>
          <w:sz w:val="36"/>
          <w:szCs w:val="36"/>
        </w:rPr>
      </w:pPr>
    </w:p>
    <w:p w:rsidR="004638B5" w:rsidRPr="004638B5" w:rsidRDefault="004638B5" w:rsidP="004638B5">
      <w:pPr>
        <w:rPr>
          <w:rFonts w:ascii="黑体" w:eastAsia="黑体" w:hAnsi="宋体"/>
          <w:sz w:val="36"/>
          <w:szCs w:val="36"/>
        </w:rPr>
      </w:pPr>
    </w:p>
    <w:p w:rsidR="00D75D41" w:rsidRPr="004638B5" w:rsidRDefault="00C32165" w:rsidP="004638B5">
      <w:pPr>
        <w:rPr>
          <w:rFonts w:ascii="黑体" w:eastAsia="黑体" w:hAnsi="宋体"/>
          <w:sz w:val="36"/>
          <w:szCs w:val="36"/>
        </w:rPr>
      </w:pPr>
      <w:r w:rsidRPr="00C32165">
        <w:rPr>
          <w:noProof/>
          <w:sz w:val="36"/>
          <w:szCs w:val="36"/>
        </w:rPr>
        <w:pict>
          <v:rect id="_x0000_s2112" style="position:absolute;left:0;text-align:left;margin-left:413.25pt;margin-top:139.05pt;width:131.25pt;height:45.75pt;z-index:251702272">
            <v:textbox>
              <w:txbxContent>
                <w:p w:rsidR="00E525A6" w:rsidRDefault="00E525A6" w:rsidP="00E525A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业务咨询电话：</w:t>
                  </w:r>
                  <w:r>
                    <w:rPr>
                      <w:b/>
                      <w:sz w:val="15"/>
                      <w:szCs w:val="15"/>
                    </w:rPr>
                    <w:t>5</w:t>
                  </w:r>
                  <w:r w:rsidR="00CF3452">
                    <w:rPr>
                      <w:rFonts w:hint="eastAsia"/>
                      <w:b/>
                      <w:sz w:val="15"/>
                      <w:szCs w:val="15"/>
                    </w:rPr>
                    <w:t>7599805</w:t>
                  </w:r>
                </w:p>
                <w:p w:rsidR="00E525A6" w:rsidRDefault="00E525A6" w:rsidP="00E525A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监督电话：</w:t>
                  </w:r>
                  <w:r w:rsidR="00CF3452">
                    <w:rPr>
                      <w:rFonts w:hint="eastAsia"/>
                      <w:b/>
                      <w:sz w:val="15"/>
                      <w:szCs w:val="15"/>
                    </w:rPr>
                    <w:t>57599584</w:t>
                  </w:r>
                </w:p>
                <w:p w:rsidR="00E525A6" w:rsidRPr="00E525A6" w:rsidRDefault="00E525A6"/>
              </w:txbxContent>
            </v:textbox>
          </v:rect>
        </w:pict>
      </w:r>
      <w:r w:rsidRPr="00C32165">
        <w:rPr>
          <w:noProof/>
          <w:sz w:val="36"/>
          <w:szCs w:val="36"/>
        </w:rPr>
        <w:pict>
          <v:shape id="_x0000_s2110" type="#_x0000_t32" style="position:absolute;left:0;text-align:left;margin-left:566.25pt;margin-top:52.05pt;width:59.25pt;height:.75pt;flip:x;z-index:251701248" o:connectortype="straight">
            <v:stroke endarrow="block"/>
          </v:shape>
        </w:pict>
      </w:r>
      <w:r w:rsidRPr="00C32165">
        <w:rPr>
          <w:noProof/>
          <w:sz w:val="36"/>
          <w:szCs w:val="36"/>
        </w:rPr>
        <w:pict>
          <v:roundrect id="_x0000_s2053" style="position:absolute;left:0;text-align:left;margin-left:198pt;margin-top:1.05pt;width:129pt;height:71.25pt;z-index:251660288" arcsize="10923f">
            <v:textbox style="mso-next-textbox:#_x0000_s2053">
              <w:txbxContent>
                <w:p w:rsidR="00B826C7" w:rsidRPr="004638B5" w:rsidRDefault="00B826C7" w:rsidP="00BD728C">
                  <w:pPr>
                    <w:rPr>
                      <w:sz w:val="15"/>
                      <w:szCs w:val="15"/>
                    </w:rPr>
                  </w:pPr>
                  <w:r w:rsidRPr="0005533F">
                    <w:rPr>
                      <w:rFonts w:hint="eastAsia"/>
                      <w:b/>
                      <w:szCs w:val="21"/>
                    </w:rPr>
                    <w:t>不予受理</w:t>
                  </w:r>
                  <w:r w:rsidR="004638B5" w:rsidRPr="0005533F">
                    <w:rPr>
                      <w:rFonts w:hint="eastAsia"/>
                      <w:b/>
                      <w:szCs w:val="21"/>
                    </w:rPr>
                    <w:t>：</w:t>
                  </w:r>
                  <w:r w:rsidR="004638B5" w:rsidRPr="004638B5">
                    <w:rPr>
                      <w:rFonts w:hint="eastAsia"/>
                      <w:sz w:val="15"/>
                      <w:szCs w:val="15"/>
                    </w:rPr>
                    <w:t>（</w:t>
                  </w:r>
                  <w:r w:rsidR="00E47046">
                    <w:rPr>
                      <w:rFonts w:hint="eastAsia"/>
                      <w:sz w:val="15"/>
                      <w:szCs w:val="15"/>
                    </w:rPr>
                    <w:t>不属我局</w:t>
                  </w:r>
                  <w:r w:rsidR="00CC42F8">
                    <w:rPr>
                      <w:rFonts w:hint="eastAsia"/>
                      <w:sz w:val="15"/>
                      <w:szCs w:val="15"/>
                    </w:rPr>
                    <w:t>职权</w:t>
                  </w:r>
                  <w:r w:rsidR="004638B5" w:rsidRPr="004638B5"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告知申请单位向有关机关申请</w:t>
                  </w:r>
                </w:p>
                <w:p w:rsidR="00C62936" w:rsidRPr="004704F2" w:rsidRDefault="00C62936" w:rsidP="00C62936">
                  <w:pPr>
                    <w:rPr>
                      <w:b/>
                      <w:sz w:val="15"/>
                      <w:szCs w:val="15"/>
                    </w:rPr>
                  </w:pP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办理时限：</w:t>
                  </w: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3</w:t>
                  </w:r>
                  <w:r w:rsidRPr="004704F2">
                    <w:rPr>
                      <w:rFonts w:hint="eastAsia"/>
                      <w:b/>
                      <w:sz w:val="15"/>
                      <w:szCs w:val="15"/>
                    </w:rPr>
                    <w:t>日</w:t>
                  </w:r>
                </w:p>
                <w:p w:rsidR="00BD728C" w:rsidRPr="004704F2" w:rsidRDefault="00BD728C" w:rsidP="00C62936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</w:p>
    <w:sectPr w:rsidR="00D75D41" w:rsidRPr="004638B5" w:rsidSect="00530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F2" w:rsidRDefault="00202CF2" w:rsidP="00530F9A">
      <w:r>
        <w:separator/>
      </w:r>
    </w:p>
  </w:endnote>
  <w:endnote w:type="continuationSeparator" w:id="0">
    <w:p w:rsidR="00202CF2" w:rsidRDefault="00202CF2" w:rsidP="0053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F2" w:rsidRDefault="00202CF2" w:rsidP="00530F9A">
      <w:r>
        <w:separator/>
      </w:r>
    </w:p>
  </w:footnote>
  <w:footnote w:type="continuationSeparator" w:id="0">
    <w:p w:rsidR="00202CF2" w:rsidRDefault="00202CF2" w:rsidP="0053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 w:rsidP="00CF345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2" w:rsidRDefault="00CF3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F9A"/>
    <w:rsid w:val="00032396"/>
    <w:rsid w:val="00032D83"/>
    <w:rsid w:val="000469DD"/>
    <w:rsid w:val="0005533F"/>
    <w:rsid w:val="00066100"/>
    <w:rsid w:val="000E00C9"/>
    <w:rsid w:val="00131EEC"/>
    <w:rsid w:val="00174A17"/>
    <w:rsid w:val="00177A1A"/>
    <w:rsid w:val="001924D5"/>
    <w:rsid w:val="001A29CD"/>
    <w:rsid w:val="00202CF2"/>
    <w:rsid w:val="00203FC6"/>
    <w:rsid w:val="002208A7"/>
    <w:rsid w:val="002406C5"/>
    <w:rsid w:val="002544AE"/>
    <w:rsid w:val="00270175"/>
    <w:rsid w:val="00270EF9"/>
    <w:rsid w:val="00286675"/>
    <w:rsid w:val="002936AD"/>
    <w:rsid w:val="003B4E57"/>
    <w:rsid w:val="004638B5"/>
    <w:rsid w:val="004704F2"/>
    <w:rsid w:val="004A243D"/>
    <w:rsid w:val="004A65B2"/>
    <w:rsid w:val="004E696A"/>
    <w:rsid w:val="00530F9A"/>
    <w:rsid w:val="00554A26"/>
    <w:rsid w:val="00587857"/>
    <w:rsid w:val="005E2AE3"/>
    <w:rsid w:val="005F28DF"/>
    <w:rsid w:val="00654530"/>
    <w:rsid w:val="006E17A5"/>
    <w:rsid w:val="006F114D"/>
    <w:rsid w:val="006F1955"/>
    <w:rsid w:val="00733065"/>
    <w:rsid w:val="007947E2"/>
    <w:rsid w:val="007B3E01"/>
    <w:rsid w:val="007C66C8"/>
    <w:rsid w:val="00805D68"/>
    <w:rsid w:val="00840F28"/>
    <w:rsid w:val="0096173F"/>
    <w:rsid w:val="00964B2E"/>
    <w:rsid w:val="00972F57"/>
    <w:rsid w:val="009825BF"/>
    <w:rsid w:val="009D4652"/>
    <w:rsid w:val="00A10951"/>
    <w:rsid w:val="00A551F8"/>
    <w:rsid w:val="00A973C6"/>
    <w:rsid w:val="00AD3CD4"/>
    <w:rsid w:val="00B10CB2"/>
    <w:rsid w:val="00B826C7"/>
    <w:rsid w:val="00BC65F6"/>
    <w:rsid w:val="00BD1622"/>
    <w:rsid w:val="00BD728C"/>
    <w:rsid w:val="00C32165"/>
    <w:rsid w:val="00C438EB"/>
    <w:rsid w:val="00C62936"/>
    <w:rsid w:val="00C648F4"/>
    <w:rsid w:val="00CB0BD4"/>
    <w:rsid w:val="00CC42F8"/>
    <w:rsid w:val="00CF3452"/>
    <w:rsid w:val="00CF3F39"/>
    <w:rsid w:val="00D24D8A"/>
    <w:rsid w:val="00D53B89"/>
    <w:rsid w:val="00D75D41"/>
    <w:rsid w:val="00E47046"/>
    <w:rsid w:val="00E525A6"/>
    <w:rsid w:val="00E70EDA"/>
    <w:rsid w:val="00E8359A"/>
    <w:rsid w:val="00FB5AE7"/>
    <w:rsid w:val="00FC0D9D"/>
    <w:rsid w:val="00FC460E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  <o:rules v:ext="edit">
        <o:r id="V:Rule26" type="connector" idref="#_x0000_s2104"/>
        <o:r id="V:Rule27" type="connector" idref="#_x0000_s2114"/>
        <o:r id="V:Rule28" type="connector" idref="#_x0000_s2092"/>
        <o:r id="V:Rule29" type="connector" idref="#_x0000_s2060"/>
        <o:r id="V:Rule30" type="connector" idref="#_x0000_s2110"/>
        <o:r id="V:Rule31" type="connector" idref="#_x0000_s2097"/>
        <o:r id="V:Rule32" type="connector" idref="#_x0000_s2101"/>
        <o:r id="V:Rule33" type="connector" idref="#_x0000_s2062"/>
        <o:r id="V:Rule34" type="connector" idref="#_x0000_s2107"/>
        <o:r id="V:Rule35" type="connector" idref="#_x0000_s2106"/>
        <o:r id="V:Rule36" type="connector" idref="#_x0000_s2115"/>
        <o:r id="V:Rule37" type="connector" idref="#_x0000_s2099"/>
        <o:r id="V:Rule38" type="connector" idref="#_x0000_s2093"/>
        <o:r id="V:Rule39" type="connector" idref="#_x0000_s2088"/>
        <o:r id="V:Rule40" type="connector" idref="#_x0000_s2095"/>
        <o:r id="V:Rule41" type="connector" idref="#_x0000_s2087"/>
        <o:r id="V:Rule42" type="connector" idref="#_x0000_s2090"/>
        <o:r id="V:Rule43" type="connector" idref="#_x0000_s2105"/>
        <o:r id="V:Rule44" type="connector" idref="#_x0000_s2089"/>
        <o:r id="V:Rule45" type="connector" idref="#_x0000_s2086"/>
        <o:r id="V:Rule46" type="connector" idref="#_x0000_s2102"/>
        <o:r id="V:Rule47" type="connector" idref="#_x0000_s2091"/>
        <o:r id="V:Rule48" type="connector" idref="#_x0000_s2098"/>
        <o:r id="V:Rule49" type="connector" idref="#_x0000_s2096"/>
        <o:r id="V:Rule50" type="connector" idref="#_x0000_s2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44</cp:revision>
  <dcterms:created xsi:type="dcterms:W3CDTF">2019-04-15T06:28:00Z</dcterms:created>
  <dcterms:modified xsi:type="dcterms:W3CDTF">2019-11-05T07:16:00Z</dcterms:modified>
</cp:coreProperties>
</file>