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E5" w:rsidRDefault="00832BE4">
      <w:pPr>
        <w:snapToGrid w:val="0"/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依附于城市道路建设各种管线、杆线等设施审批</w:t>
      </w:r>
    </w:p>
    <w:p w:rsidR="004640E5" w:rsidRDefault="004640E5">
      <w:pPr>
        <w:snapToGrid w:val="0"/>
        <w:spacing w:line="360" w:lineRule="auto"/>
        <w:jc w:val="center"/>
      </w:pPr>
      <w:bookmarkStart w:id="0" w:name="_GoBack"/>
      <w:bookmarkEnd w:id="0"/>
      <w:r w:rsidRPr="004640E5">
        <w:rPr>
          <w:rFonts w:ascii="黑体" w:eastAsia="黑体" w:hAnsi="黑体" w:cs="黑体"/>
          <w:b/>
          <w:bCs/>
          <w:sz w:val="44"/>
          <w:szCs w:val="4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Rectangle 15" o:spid="_x0000_s2062" type="#_x0000_t116" style="position:absolute;left:0;text-align:left;margin-left:175.9pt;margin-top:261pt;width:147.4pt;height:91.45pt;z-index:251660288;mso-width-relative:page;mso-height-relative:page" o:preferrelative="t" strokeweight="1pt">
            <v:stroke miterlimit="2"/>
            <v:textbox>
              <w:txbxContent>
                <w:p w:rsidR="004640E5" w:rsidRDefault="00832BE4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不予受理：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不具备申请条件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的，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不予受理；不属于本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行政机关职权范围的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，告知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人向有关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机关申请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4640E5">
        <w:rPr>
          <w:rFonts w:ascii="黑体" w:eastAsia="黑体" w:hAnsi="黑体" w:cs="黑体"/>
          <w:b/>
          <w:bCs/>
          <w:sz w:val="44"/>
          <w:szCs w:val="44"/>
        </w:rPr>
        <w:pict>
          <v:shape id="AutoShape 25" o:spid="_x0000_s2058" type="#_x0000_t116" style="position:absolute;left:0;text-align:left;margin-left:621.3pt;margin-top:227.45pt;width:132.3pt;height:116.45pt;z-index:251662336;mso-width-relative:page;mso-height-relative:page" strokeweight="1pt">
            <v:textbox>
              <w:txbxContent>
                <w:p w:rsidR="004640E5" w:rsidRDefault="00832BE4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不予行政许可的书面决定，说明理由，并告知申请人享有依法申请行政复议或者提起行政诉讼的权利。</w:t>
                  </w:r>
                </w:p>
              </w:txbxContent>
            </v:textbox>
          </v:shape>
        </w:pict>
      </w:r>
      <w:r w:rsidRPr="004640E5">
        <w:rPr>
          <w:rFonts w:ascii="黑体" w:eastAsia="黑体" w:hAnsi="黑体" w:cs="黑体"/>
          <w:b/>
          <w:bCs/>
          <w:sz w:val="44"/>
          <w:szCs w:val="44"/>
        </w:rPr>
        <w:pict>
          <v:shape id="AutoShape 24" o:spid="_x0000_s2059" type="#_x0000_t116" style="position:absolute;left:0;text-align:left;margin-left:620.8pt;margin-top:35.75pt;width:130.45pt;height:96.2pt;z-index:251661312;mso-width-relative:page;mso-height-relative:page" strokeweight="1pt">
            <v:textbox>
              <w:txbxContent>
                <w:p w:rsidR="004640E5" w:rsidRDefault="00832BE4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准予行政许可的决定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,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制发《准予行政许可决定书》。根据申请人选择的送达方式送达至申请人。</w:t>
                  </w:r>
                </w:p>
              </w:txbxContent>
            </v:textbox>
          </v:shape>
        </w:pict>
      </w:r>
      <w:r w:rsidRPr="004640E5">
        <w:rPr>
          <w:rFonts w:ascii="黑体" w:eastAsia="黑体" w:hAnsi="黑体" w:cs="黑体"/>
          <w:b/>
          <w:bCs/>
          <w:sz w:val="44"/>
          <w:szCs w:val="44"/>
        </w:rPr>
        <w:pict>
          <v:rect id="_x0000_s2068" style="position:absolute;left:0;text-align:left;margin-left:424.8pt;margin-top:136.75pt;width:76.05pt;height:96.75pt;z-index:251682816;mso-width-relative:page;mso-height-relative:page" strokecolor="#333" strokeweight="1pt">
            <v:textbox>
              <w:txbxContent>
                <w:p w:rsidR="004640E5" w:rsidRDefault="004640E5">
                  <w:pPr>
                    <w:jc w:val="distribute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</w:p>
                <w:p w:rsidR="004640E5" w:rsidRDefault="004640E5">
                  <w:pPr>
                    <w:jc w:val="distribute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</w:p>
                <w:p w:rsidR="004640E5" w:rsidRDefault="00832BE4">
                  <w:pPr>
                    <w:jc w:val="left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审批：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由分管领导审定。</w:t>
                  </w:r>
                </w:p>
              </w:txbxContent>
            </v:textbox>
          </v:rect>
        </w:pict>
      </w:r>
      <w:r w:rsidRPr="004640E5">
        <w:rPr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25" o:spid="_x0000_s2057" type="#_x0000_t32" style="position:absolute;left:0;text-align:left;margin-left:406.4pt;margin-top:181.25pt;width:19.5pt;height:.05pt;flip:y;z-index:251670528;mso-width-relative:page;mso-height-relative:page" o:connectortype="straight" o:preferrelative="t" strokeweight="1.5pt">
            <v:stroke endarrow="block" miterlimit="2"/>
          </v:shape>
        </w:pict>
      </w:r>
      <w:r w:rsidRPr="004640E5">
        <w:rPr>
          <w:sz w:val="44"/>
          <w:szCs w:val="44"/>
        </w:rPr>
        <w:pict>
          <v:shape id="直接连接符 27" o:spid="_x0000_s2066" type="#_x0000_t32" style="position:absolute;left:0;text-align:left;margin-left:197.55pt;margin-top:183.05pt;width:16.85pt;height:.1pt;flip:y;z-index:251667456;mso-width-relative:page;mso-height-relative:page" o:connectortype="straight" o:preferrelative="t" strokeweight="1.5pt">
            <v:stroke endarrow="block" miterlimit="2"/>
          </v:shape>
        </w:pict>
      </w:r>
      <w:r w:rsidRPr="004640E5">
        <w:rPr>
          <w:rFonts w:ascii="黑体" w:eastAsia="黑体" w:hAnsi="黑体" w:cs="黑体"/>
          <w:b/>
          <w:bCs/>
          <w:sz w:val="44"/>
          <w:szCs w:val="44"/>
        </w:rPr>
        <w:pict>
          <v:rect id="Rectangle 13" o:spid="_x0000_s2067" style="position:absolute;left:0;text-align:left;margin-left:151.35pt;margin-top:18.15pt;width:97.45pt;height:88.3pt;z-index:251658240;mso-width-relative:page;mso-height-relative:page" strokeweight="1pt">
            <v:textbox>
              <w:txbxContent>
                <w:p w:rsidR="004640E5" w:rsidRDefault="00832BE4">
                  <w:pPr>
                    <w:rPr>
                      <w:rFonts w:ascii="宋体" w:hAnsi="宋体" w:cs="宋体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补正：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申请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材料不齐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全或者不符合法定形式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的，</w:t>
                  </w:r>
                  <w:proofErr w:type="gramStart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当场或</w:t>
                  </w:r>
                  <w:proofErr w:type="gramEnd"/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日内一次性告知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申请人需要补正的全部内容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rect>
        </w:pict>
      </w:r>
      <w:r w:rsidRPr="004640E5">
        <w:rPr>
          <w:rFonts w:ascii="黑体" w:eastAsia="黑体" w:hAnsi="黑体" w:cs="黑体"/>
          <w:b/>
          <w:bCs/>
          <w:sz w:val="44"/>
          <w:szCs w:val="44"/>
        </w:rPr>
        <w:pict>
          <v:rect id="AutoShape 35" o:spid="_x0000_s2056" style="position:absolute;left:0;text-align:left;margin-left:328.8pt;margin-top:136.95pt;width:76.05pt;height:96.15pt;z-index:251664384;mso-width-relative:page;mso-height-relative:page" strokecolor="#333" strokeweight="1pt">
            <v:textbox>
              <w:txbxContent>
                <w:p w:rsidR="004640E5" w:rsidRDefault="00832BE4">
                  <w:pPr>
                    <w:spacing w:line="240" w:lineRule="atLeast"/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审核（踏勘）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工作人员对申请材料的实质内容进行核实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4640E5" w:rsidRDefault="004640E5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4640E5">
        <w:rPr>
          <w:sz w:val="44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肘形连接符 22" o:spid="_x0000_s2050" type="#_x0000_t33" style="position:absolute;left:0;text-align:left;margin-left:585.25pt;margin-top:249.65pt;width:39.3pt;height:32.75pt;rotation:-90;flip:y;z-index:251675648;mso-width-relative:page;mso-height-relative:page" strokeweight="1.5pt">
            <v:stroke endarrow="block"/>
          </v:shape>
        </w:pict>
      </w:r>
      <w:r w:rsidRPr="004640E5">
        <w:rPr>
          <w:sz w:val="44"/>
        </w:rPr>
        <w:pict>
          <v:shape id="肘形连接符 21" o:spid="_x0000_s2051" type="#_x0000_t33" style="position:absolute;left:0;text-align:left;margin-left:585.6pt;margin-top:85.25pt;width:36.6pt;height:33.8pt;rotation:-90;z-index:251674624;mso-width-relative:page;mso-height-relative:page" strokeweight="1.5pt">
            <v:stroke endarrow="block"/>
          </v:shape>
        </w:pict>
      </w:r>
      <w:r w:rsidRPr="004640E5">
        <w:rPr>
          <w:sz w:val="44"/>
          <w:szCs w:val="44"/>
        </w:rPr>
        <w:pict>
          <v:shape id="肘形连接符 28" o:spid="_x0000_s2063" type="#_x0000_t33" style="position:absolute;left:0;text-align:left;margin-left:121.4pt;margin-top:252.25pt;width:59pt;height:50pt;rotation:-90;flip:y;z-index:251668480;mso-width-relative:page;mso-height-relative:page" strokeweight="1.5pt">
            <v:stroke endarrow="block"/>
          </v:shape>
        </w:pict>
      </w:r>
      <w:r w:rsidRPr="004640E5">
        <w:rPr>
          <w:rFonts w:ascii="黑体" w:eastAsia="黑体" w:hAnsi="黑体" w:cs="黑体"/>
          <w:b/>
          <w:bCs/>
          <w:sz w:val="44"/>
          <w:szCs w:val="44"/>
        </w:rPr>
        <w:pict>
          <v:shape id="流程图: 终止 2" o:spid="_x0000_s2060" type="#_x0000_t116" style="position:absolute;left:0;text-align:left;margin-left:-50.3pt;margin-top:106.7pt;width:87.55pt;height:163.45pt;z-index:251665408;mso-width-relative:page;mso-height-relative:page;v-text-anchor:middle" strokeweight="1pt">
            <v:textbox>
              <w:txbxContent>
                <w:p w:rsidR="004640E5" w:rsidRDefault="00832BE4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申请：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申请人向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县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行政服务中心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住建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局窗口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提交申请材料，或登录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抚顺县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政务服务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网上申报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4640E5" w:rsidRDefault="004640E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  <w:p w:rsidR="004640E5" w:rsidRDefault="004640E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640E5">
        <w:rPr>
          <w:sz w:val="44"/>
        </w:rPr>
        <w:pict>
          <v:shape id="肘形连接符 29" o:spid="_x0000_s2064" type="#_x0000_t33" style="position:absolute;left:0;text-align:left;margin-left:110.3pt;margin-top:78.05pt;width:56.8pt;height:25.35pt;rotation:-90;z-index:251671552;mso-width-relative:page;mso-height-relative:page" strokeweight="1.5pt">
            <v:stroke endarrow="block"/>
          </v:shape>
        </w:pict>
      </w:r>
      <w:r w:rsidRPr="004640E5">
        <w:rPr>
          <w:sz w:val="44"/>
        </w:rPr>
        <w:pict>
          <v:shape id="_x0000_s2070" type="#_x0000_t33" style="position:absolute;left:0;text-align:left;margin-left:248.8pt;margin-top:62.3pt;width:16.75pt;height:74.2pt;z-index:251710464;mso-width-relative:page;mso-height-relative:page" strokeweight="1.5pt">
            <v:stroke endarrow="block"/>
          </v:shape>
        </w:pict>
      </w:r>
      <w:r w:rsidRPr="004640E5">
        <w:rPr>
          <w:sz w:val="44"/>
        </w:rPr>
        <w:pict>
          <v:shape id="_x0000_s2069" type="#_x0000_t32" style="position:absolute;left:0;text-align:left;margin-left:502.1pt;margin-top:180.6pt;width:19.5pt;height:.05pt;flip:y;z-index:251696128;mso-width-relative:page;mso-height-relative:page" o:connectortype="straight" o:preferrelative="t" strokeweight="1.5pt">
            <v:stroke endarrow="block" miterlimit="2"/>
          </v:shape>
        </w:pict>
      </w:r>
      <w:r w:rsidRPr="004640E5">
        <w:rPr>
          <w:rFonts w:ascii="黑体" w:eastAsia="黑体" w:hAnsi="黑体" w:cs="黑体"/>
          <w:b/>
          <w:bCs/>
          <w:sz w:val="44"/>
          <w:szCs w:val="4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2" type="#_x0000_t4" style="position:absolute;left:0;text-align:left;margin-left:521.05pt;margin-top:118.35pt;width:133.7pt;height:126.6pt;z-index:251669504;mso-width-relative:page;mso-height-relative:page" o:preferrelative="t" strokeweight="1pt">
            <v:stroke miterlimit="2"/>
            <v:textbox>
              <w:txbxContent>
                <w:p w:rsidR="004640E5" w:rsidRDefault="00832BE4"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0"/>
                      <w:szCs w:val="20"/>
                    </w:rPr>
                    <w:t>决定：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由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科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行政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许可决定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4640E5">
        <w:rPr>
          <w:sz w:val="44"/>
        </w:rPr>
        <w:pict>
          <v:shape id="直接连接符 31" o:spid="_x0000_s2054" type="#_x0000_t32" style="position:absolute;left:0;text-align:left;margin-left:310.2pt;margin-top:181.75pt;width:19.5pt;height:.3pt;z-index:251673600;mso-width-relative:page;mso-height-relative:page" o:connectortype="straight" o:preferrelative="t" strokeweight="1.5pt">
            <v:stroke endarrow="block" miterlimit="2"/>
          </v:shape>
        </w:pict>
      </w:r>
      <w:r w:rsidRPr="004640E5">
        <w:rPr>
          <w:rFonts w:ascii="黑体" w:eastAsia="黑体" w:hAnsi="黑体" w:cs="黑体"/>
          <w:b/>
          <w:bCs/>
          <w:sz w:val="44"/>
          <w:szCs w:val="44"/>
        </w:rPr>
        <w:pict>
          <v:rect id="Rectangle 14" o:spid="_x0000_s2055" style="position:absolute;left:0;text-align:left;margin-left:213.35pt;margin-top:136.35pt;width:96.65pt;height:96.85pt;z-index:251659264;mso-width-relative:page;mso-height-relative:page" o:preferrelative="t" strokeweight="1pt">
            <v:stroke miterlimit="2"/>
            <v:textbox>
              <w:txbxContent>
                <w:p w:rsidR="004640E5" w:rsidRDefault="00832BE4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材料齐全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、符合法定形式，或者申请人按照要求提交全部补正申请材料的，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予以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受理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4640E5" w:rsidRDefault="004640E5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4640E5">
        <w:rPr>
          <w:rFonts w:ascii="黑体" w:eastAsia="黑体" w:hAnsi="黑体" w:cs="黑体"/>
          <w:b/>
          <w:bCs/>
          <w:sz w:val="44"/>
          <w:szCs w:val="44"/>
        </w:rPr>
        <w:pict>
          <v:shape id="AutoShape 34" o:spid="_x0000_s2065" type="#_x0000_t4" style="position:absolute;left:0;text-align:left;margin-left:55.05pt;margin-top:119.1pt;width:141.85pt;height:128.35pt;z-index:251663360;mso-width-relative:page;mso-height-relative:page" o:preferrelative="t" strokecolor="#333" strokeweight="1pt">
            <v:stroke miterlimit="2"/>
            <v:textbox>
              <w:txbxContent>
                <w:p w:rsidR="004640E5" w:rsidRDefault="00832BE4">
                  <w:pPr>
                    <w:spacing w:line="240" w:lineRule="atLeast"/>
                    <w:jc w:val="center"/>
                    <w:rPr>
                      <w:rFonts w:ascii="宋体" w:hAnsi="宋体" w:cs="宋体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工作人员对申请材料进行初步审查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4640E5">
        <w:rPr>
          <w:sz w:val="44"/>
          <w:szCs w:val="44"/>
        </w:rPr>
        <w:pict>
          <v:shape id="直接连接符 24" o:spid="_x0000_s2061" type="#_x0000_t32" style="position:absolute;left:0;text-align:left;margin-left:37.1pt;margin-top:182.65pt;width:17.95pt;height:.2pt;flip:y;z-index:251666432;mso-width-relative:page;mso-height-relative:page" o:connectortype="straight" o:preferrelative="t" strokeweight="1.5pt">
            <v:stroke endarrow="block" miterlimit="2"/>
          </v:shape>
        </w:pict>
      </w:r>
    </w:p>
    <w:sectPr w:rsidR="004640E5" w:rsidSect="00464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E4" w:rsidRDefault="00832BE4" w:rsidP="00832BE4">
      <w:r>
        <w:separator/>
      </w:r>
    </w:p>
  </w:endnote>
  <w:endnote w:type="continuationSeparator" w:id="0">
    <w:p w:rsidR="00832BE4" w:rsidRDefault="00832BE4" w:rsidP="0083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E4" w:rsidRDefault="00832BE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E4" w:rsidRDefault="00832BE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E4" w:rsidRDefault="00832B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E4" w:rsidRDefault="00832BE4" w:rsidP="00832BE4">
      <w:r>
        <w:separator/>
      </w:r>
    </w:p>
  </w:footnote>
  <w:footnote w:type="continuationSeparator" w:id="0">
    <w:p w:rsidR="00832BE4" w:rsidRDefault="00832BE4" w:rsidP="00832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E4" w:rsidRDefault="00832B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E4" w:rsidRDefault="00832BE4" w:rsidP="00832BE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E4" w:rsidRDefault="00832B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3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2CC0"/>
    <w:rsid w:val="00021792"/>
    <w:rsid w:val="001308BB"/>
    <w:rsid w:val="00150A21"/>
    <w:rsid w:val="00155AD0"/>
    <w:rsid w:val="001A154E"/>
    <w:rsid w:val="001A7C6E"/>
    <w:rsid w:val="001D3FB7"/>
    <w:rsid w:val="00207DB9"/>
    <w:rsid w:val="002279E3"/>
    <w:rsid w:val="002A2CC0"/>
    <w:rsid w:val="002C2A7D"/>
    <w:rsid w:val="002D685D"/>
    <w:rsid w:val="003103FA"/>
    <w:rsid w:val="003719AD"/>
    <w:rsid w:val="00392E48"/>
    <w:rsid w:val="003D68E1"/>
    <w:rsid w:val="003F336F"/>
    <w:rsid w:val="00406A07"/>
    <w:rsid w:val="00441A39"/>
    <w:rsid w:val="00442336"/>
    <w:rsid w:val="004640E5"/>
    <w:rsid w:val="00521117"/>
    <w:rsid w:val="005413A7"/>
    <w:rsid w:val="005618DF"/>
    <w:rsid w:val="00581627"/>
    <w:rsid w:val="00596549"/>
    <w:rsid w:val="005B2CD4"/>
    <w:rsid w:val="005B5E62"/>
    <w:rsid w:val="005B621F"/>
    <w:rsid w:val="005F6BC8"/>
    <w:rsid w:val="0061608F"/>
    <w:rsid w:val="006174F4"/>
    <w:rsid w:val="006737BD"/>
    <w:rsid w:val="00683DD9"/>
    <w:rsid w:val="0069123F"/>
    <w:rsid w:val="006A076C"/>
    <w:rsid w:val="006E2184"/>
    <w:rsid w:val="007514C0"/>
    <w:rsid w:val="0076603A"/>
    <w:rsid w:val="00781786"/>
    <w:rsid w:val="00793556"/>
    <w:rsid w:val="007D0688"/>
    <w:rsid w:val="00810C12"/>
    <w:rsid w:val="0083138A"/>
    <w:rsid w:val="00832BE4"/>
    <w:rsid w:val="00833515"/>
    <w:rsid w:val="008A1709"/>
    <w:rsid w:val="008D356E"/>
    <w:rsid w:val="00944A5F"/>
    <w:rsid w:val="00966668"/>
    <w:rsid w:val="009F047A"/>
    <w:rsid w:val="009F299F"/>
    <w:rsid w:val="00A329D0"/>
    <w:rsid w:val="00A7022C"/>
    <w:rsid w:val="00A77EC2"/>
    <w:rsid w:val="00A90C33"/>
    <w:rsid w:val="00AC3788"/>
    <w:rsid w:val="00AF3E4F"/>
    <w:rsid w:val="00B06164"/>
    <w:rsid w:val="00B5003F"/>
    <w:rsid w:val="00B51477"/>
    <w:rsid w:val="00B73EFF"/>
    <w:rsid w:val="00B86B85"/>
    <w:rsid w:val="00B91118"/>
    <w:rsid w:val="00C215DB"/>
    <w:rsid w:val="00C321CE"/>
    <w:rsid w:val="00C603B3"/>
    <w:rsid w:val="00D76A38"/>
    <w:rsid w:val="00DD441D"/>
    <w:rsid w:val="00E56A79"/>
    <w:rsid w:val="00EF5B57"/>
    <w:rsid w:val="00F120E1"/>
    <w:rsid w:val="00F37A20"/>
    <w:rsid w:val="00F47F34"/>
    <w:rsid w:val="00FE706F"/>
    <w:rsid w:val="02885827"/>
    <w:rsid w:val="02A008FF"/>
    <w:rsid w:val="035D7E14"/>
    <w:rsid w:val="067B23DA"/>
    <w:rsid w:val="088648B3"/>
    <w:rsid w:val="107D339A"/>
    <w:rsid w:val="10C01005"/>
    <w:rsid w:val="11090A00"/>
    <w:rsid w:val="1DAE58CC"/>
    <w:rsid w:val="23976E97"/>
    <w:rsid w:val="241A2A47"/>
    <w:rsid w:val="2F3E19E2"/>
    <w:rsid w:val="312D36CF"/>
    <w:rsid w:val="31D02EE9"/>
    <w:rsid w:val="32C103D2"/>
    <w:rsid w:val="371B7CF7"/>
    <w:rsid w:val="39DC4847"/>
    <w:rsid w:val="3CF666B4"/>
    <w:rsid w:val="3EAD200F"/>
    <w:rsid w:val="424B4D90"/>
    <w:rsid w:val="428D6B98"/>
    <w:rsid w:val="47117436"/>
    <w:rsid w:val="477375C7"/>
    <w:rsid w:val="499972F7"/>
    <w:rsid w:val="49C60D15"/>
    <w:rsid w:val="4C565360"/>
    <w:rsid w:val="4E0A7E90"/>
    <w:rsid w:val="4F8D6993"/>
    <w:rsid w:val="505A6F84"/>
    <w:rsid w:val="55CC1950"/>
    <w:rsid w:val="58654EF8"/>
    <w:rsid w:val="58FA2523"/>
    <w:rsid w:val="5A734DEB"/>
    <w:rsid w:val="5B3C4DD0"/>
    <w:rsid w:val="5E9E7B62"/>
    <w:rsid w:val="5F452995"/>
    <w:rsid w:val="610E1F80"/>
    <w:rsid w:val="612560AE"/>
    <w:rsid w:val="64C45DE1"/>
    <w:rsid w:val="67094DBD"/>
    <w:rsid w:val="6BF64EAE"/>
    <w:rsid w:val="6C9D0B3F"/>
    <w:rsid w:val="6CB27784"/>
    <w:rsid w:val="6DC4758B"/>
    <w:rsid w:val="6FDA6846"/>
    <w:rsid w:val="72A1658C"/>
    <w:rsid w:val="73F445CA"/>
    <w:rsid w:val="783A6C47"/>
    <w:rsid w:val="78FC788A"/>
    <w:rsid w:val="79CC4684"/>
    <w:rsid w:val="7AF0623E"/>
    <w:rsid w:val="7BC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1" type="connector" idref="#肘形连接符 22">
          <o:proxy end="" idref="#AutoShape 25" connectloc="1"/>
        </o:r>
        <o:r id="V:Rule12" type="connector" idref="#直接连接符 31"/>
        <o:r id="V:Rule13" type="connector" idref="#肘形连接符 21">
          <o:proxy end="" idref="#AutoShape 24" connectloc="1"/>
        </o:r>
        <o:r id="V:Rule14" type="connector" idref="#肘形连接符 29">
          <o:proxy start="" idref="#AutoShape 34" connectloc="0"/>
          <o:proxy end="" idref="#Rectangle 13" connectloc="1"/>
        </o:r>
        <o:r id="V:Rule15" type="connector" idref="#肘形连接符 28">
          <o:proxy end="" idref="#Rectangle 15" connectloc="1"/>
        </o:r>
        <o:r id="V:Rule16" type="connector" idref="#直接连接符 25"/>
        <o:r id="V:Rule17" type="connector" idref="#直接连接符 24"/>
        <o:r id="V:Rule18" type="connector" idref="#_x0000_s2070">
          <o:proxy start="" idref="#Rectangle 13" connectloc="3"/>
        </o:r>
        <o:r id="V:Rule19" type="connector" idref="#直接连接符 27"/>
        <o:r id="V:Rule20" type="connector" idref="#_x0000_s2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4640E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464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4640E5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464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58"/>
    <customShpInfo spid="_x0000_s2059"/>
    <customShpInfo spid="_x0000_s2068"/>
    <customShpInfo spid="_x0000_s2057"/>
    <customShpInfo spid="_x0000_s2066"/>
    <customShpInfo spid="_x0000_s2067"/>
    <customShpInfo spid="_x0000_s2056"/>
    <customShpInfo spid="_x0000_s2050"/>
    <customShpInfo spid="_x0000_s2051"/>
    <customShpInfo spid="_x0000_s2063"/>
    <customShpInfo spid="_x0000_s2060"/>
    <customShpInfo spid="_x0000_s2064"/>
    <customShpInfo spid="_x0000_s2070"/>
    <customShpInfo spid="_x0000_s2069"/>
    <customShpInfo spid="_x0000_s2052"/>
    <customShpInfo spid="_x0000_s2054"/>
    <customShpInfo spid="_x0000_s2055"/>
    <customShpInfo spid="_x0000_s2065"/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37</Characters>
  <Application>Microsoft Office Word</Application>
  <DocSecurity>0</DocSecurity>
  <Lines>1</Lines>
  <Paragraphs>1</Paragraphs>
  <ScaleCrop>false</ScaleCrop>
  <Company>MC SYSTEM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出版物批发单位设立的许可流程图</dc:title>
  <dc:creator>贾岩竹</dc:creator>
  <cp:lastModifiedBy>Administrator</cp:lastModifiedBy>
  <cp:revision>2</cp:revision>
  <cp:lastPrinted>2019-04-22T00:52:00Z</cp:lastPrinted>
  <dcterms:created xsi:type="dcterms:W3CDTF">2016-09-19T08:40:00Z</dcterms:created>
  <dcterms:modified xsi:type="dcterms:W3CDTF">2019-11-05T02:45:00Z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