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E6AA"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  <w:bookmarkStart w:id="1" w:name="_GoBack"/>
      <w:bookmarkEnd w:id="1"/>
    </w:p>
    <w:p w14:paraId="485AB0F8"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4658D3FA"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49FCBB0E">
      <w:pPr>
        <w:spacing w:before="3" w:line="240" w:lineRule="auto"/>
        <w:rPr>
          <w:rFonts w:hint="eastAsia" w:ascii="仿宋" w:hAnsi="仿宋" w:eastAsia="仿宋" w:cs="仿宋"/>
          <w:sz w:val="23"/>
          <w:szCs w:val="23"/>
        </w:rPr>
      </w:pPr>
    </w:p>
    <w:p w14:paraId="7529BBFF">
      <w:pPr>
        <w:pStyle w:val="2"/>
        <w:spacing w:line="419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税收管理领域基层政务公开标准目录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抚顺县税务局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税收管理领域基层政务公开标准目录</w:t>
      </w:r>
    </w:p>
    <w:p w14:paraId="03D677BF">
      <w:pPr>
        <w:spacing w:before="8" w:line="240" w:lineRule="auto"/>
        <w:rPr>
          <w:rFonts w:hint="eastAsia" w:ascii="仿宋" w:hAnsi="仿宋" w:eastAsia="仿宋" w:cs="仿宋"/>
          <w:sz w:val="29"/>
          <w:szCs w:val="29"/>
        </w:rPr>
      </w:pPr>
    </w:p>
    <w:tbl>
      <w:tblPr>
        <w:tblStyle w:val="3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14:paraId="0680F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36C8D6"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63051BE9"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7E43FE28"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8ECB">
            <w:pPr>
              <w:pStyle w:val="7"/>
              <w:spacing w:before="135" w:line="240" w:lineRule="auto"/>
              <w:ind w:left="455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公开事项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DC07DE"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3A01D46C"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065D9AF1">
            <w:pPr>
              <w:pStyle w:val="7"/>
              <w:spacing w:line="240" w:lineRule="auto"/>
              <w:ind w:left="913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A9DC7E"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3E27E963"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2D71D55E">
            <w:pPr>
              <w:pStyle w:val="7"/>
              <w:spacing w:line="240" w:lineRule="auto"/>
              <w:ind w:left="544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公开依据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6215FF"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588C74F1"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729505B0">
            <w:pPr>
              <w:pStyle w:val="7"/>
              <w:spacing w:line="240" w:lineRule="auto"/>
              <w:ind w:left="724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F5CBF8"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055A1B96"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5C8787A1">
            <w:pPr>
              <w:pStyle w:val="7"/>
              <w:spacing w:line="259" w:lineRule="auto"/>
              <w:ind w:left="424" w:right="202" w:hanging="219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公开主体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C15CE4"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750F4E1D"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 w14:paraId="458321BD">
            <w:pPr>
              <w:pStyle w:val="7"/>
              <w:spacing w:line="259" w:lineRule="auto"/>
              <w:ind w:left="695" w:right="142" w:hanging="55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公开渠道和载体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C739">
            <w:pPr>
              <w:pStyle w:val="7"/>
              <w:spacing w:line="267" w:lineRule="exact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公开对</w:t>
            </w:r>
          </w:p>
          <w:p w14:paraId="68DC7EF2">
            <w:pPr>
              <w:pStyle w:val="7"/>
              <w:spacing w:before="24" w:line="240" w:lineRule="auto"/>
              <w:ind w:left="1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EE59B">
            <w:pPr>
              <w:pStyle w:val="7"/>
              <w:spacing w:line="267" w:lineRule="exact"/>
              <w:ind w:left="1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公开方</w:t>
            </w:r>
          </w:p>
          <w:p w14:paraId="33AACF3E">
            <w:pPr>
              <w:pStyle w:val="7"/>
              <w:spacing w:before="24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4FE8">
            <w:pPr>
              <w:pStyle w:val="7"/>
              <w:spacing w:line="267" w:lineRule="exact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公开层</w:t>
            </w:r>
          </w:p>
          <w:p w14:paraId="24B9F850">
            <w:pPr>
              <w:pStyle w:val="7"/>
              <w:spacing w:before="24" w:line="240" w:lineRule="auto"/>
              <w:ind w:left="1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级</w:t>
            </w:r>
          </w:p>
        </w:tc>
      </w:tr>
      <w:tr w14:paraId="1BC45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07092"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F238">
            <w:pPr>
              <w:pStyle w:val="7"/>
              <w:spacing w:before="15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  <w:p w14:paraId="10859771">
            <w:pPr>
              <w:pStyle w:val="7"/>
              <w:spacing w:line="259" w:lineRule="auto"/>
              <w:ind w:left="335" w:right="113" w:hanging="22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一级事项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34196">
            <w:pPr>
              <w:pStyle w:val="7"/>
              <w:spacing w:before="15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  <w:p w14:paraId="0E381F94">
            <w:pPr>
              <w:pStyle w:val="7"/>
              <w:spacing w:line="259" w:lineRule="auto"/>
              <w:ind w:left="335" w:right="113" w:hanging="22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二级事项</w:t>
            </w:r>
          </w:p>
        </w:tc>
        <w:tc>
          <w:tcPr>
            <w:tcW w:w="3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280FC"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E020B"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10FB7"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7419C"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2E2A"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92631">
            <w:pPr>
              <w:pStyle w:val="7"/>
              <w:spacing w:before="1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13"/>
                <w:szCs w:val="13"/>
              </w:rPr>
            </w:pPr>
          </w:p>
          <w:p w14:paraId="35CD8B4B"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全社会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FEE2">
            <w:pPr>
              <w:pStyle w:val="7"/>
              <w:spacing w:before="134" w:line="259" w:lineRule="auto"/>
              <w:ind w:left="102" w:right="24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特定群众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B0FF"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主动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B9ABA">
            <w:pPr>
              <w:pStyle w:val="7"/>
              <w:spacing w:line="267" w:lineRule="exact"/>
              <w:ind w:left="155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依</w:t>
            </w:r>
          </w:p>
          <w:p w14:paraId="7B7D9443">
            <w:pPr>
              <w:pStyle w:val="7"/>
              <w:spacing w:before="24"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申请公开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574A8">
            <w:pPr>
              <w:pStyle w:val="7"/>
              <w:spacing w:before="15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  <w:p w14:paraId="62B8A5BC"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县级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4CC49">
            <w:pPr>
              <w:pStyle w:val="7"/>
              <w:spacing w:before="134" w:line="240" w:lineRule="auto"/>
              <w:ind w:left="102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乡</w:t>
            </w:r>
          </w:p>
          <w:p w14:paraId="33BA1B5F">
            <w:pPr>
              <w:pStyle w:val="7"/>
              <w:spacing w:before="24" w:line="259" w:lineRule="auto"/>
              <w:ind w:left="102" w:right="24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、村级</w:t>
            </w:r>
          </w:p>
        </w:tc>
      </w:tr>
      <w:tr w14:paraId="69563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F9431"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0CDCBBDD"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8AE54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48B1D3D">
            <w:pPr>
              <w:pStyle w:val="7"/>
              <w:spacing w:before="16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 w14:paraId="351D0238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40E56">
            <w:pPr>
              <w:pStyle w:val="7"/>
              <w:spacing w:before="145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B2AE7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 w14:paraId="75F8122D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0E6C75">
            <w:pPr>
              <w:pStyle w:val="7"/>
              <w:spacing w:before="152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《政府信息公开条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例》、《国家税务总局关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于印发&lt;全面推进政务公开工作实施办法&gt;的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通知》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451E828"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 w14:paraId="20449098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E5AE6B9"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 w14:paraId="66720EA8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17B4895"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 w14:paraId="7D4FA013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0A2FC128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1D4F4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 w14:paraId="37910E69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EFCD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4FB0A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 w14:paraId="64686B9E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9E55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08412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 w14:paraId="713EF367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61FF5">
            <w:pPr>
              <w:rPr>
                <w:rFonts w:hint="eastAsia" w:ascii="仿宋" w:hAnsi="仿宋" w:eastAsia="仿宋" w:cs="仿宋"/>
              </w:rPr>
            </w:pPr>
          </w:p>
        </w:tc>
      </w:tr>
      <w:tr w14:paraId="00CF5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220B2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4F36AC"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815B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31293"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7FD88"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F855D1B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BCA8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7700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4991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4FF0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8DD08"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DC3901C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C61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FECF1"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DB5E4CA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7CA8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B1F8D"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8DC3E53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31C77">
            <w:pPr>
              <w:rPr>
                <w:rFonts w:hint="eastAsia" w:ascii="仿宋" w:hAnsi="仿宋" w:eastAsia="仿宋" w:cs="仿宋"/>
              </w:rPr>
            </w:pPr>
          </w:p>
        </w:tc>
      </w:tr>
      <w:tr w14:paraId="492C0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A2265"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659AF689"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BF3293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17860FCA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7C56F">
            <w:pPr>
              <w:pStyle w:val="7"/>
              <w:spacing w:before="131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B2DBE"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46C51AC8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4E431EA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  <w:p w14:paraId="4B0AF978">
            <w:pPr>
              <w:pStyle w:val="7"/>
              <w:spacing w:line="240" w:lineRule="auto"/>
              <w:ind w:left="102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  <w:p w14:paraId="3AF3D2EE">
            <w:pPr>
              <w:pStyle w:val="7"/>
              <w:spacing w:before="76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国家税务总局关于纳税人权利与义务的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公告》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0820E9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2D2DCDC9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B15884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77F4D45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  <w:p w14:paraId="7253937E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EB1F1C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DC537FD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  <w:p w14:paraId="1FC3C7AA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6ACD1B39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1AC1F"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739ED13C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6998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692C"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4DE02CC0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EC95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61CF2"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5003F32F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577E5">
            <w:pPr>
              <w:rPr>
                <w:rFonts w:hint="eastAsia" w:ascii="仿宋" w:hAnsi="仿宋" w:eastAsia="仿宋" w:cs="仿宋"/>
              </w:rPr>
            </w:pPr>
          </w:p>
        </w:tc>
      </w:tr>
      <w:tr w14:paraId="1B29C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8FC7B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 w14:paraId="3967C3B1"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3822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6B3F4">
            <w:pPr>
              <w:pStyle w:val="7"/>
              <w:spacing w:before="54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B5178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 w14:paraId="6E494B9E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3D2C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C67E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D0D6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9213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8035E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 w14:paraId="11EE8CDA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86BA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68389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 w14:paraId="540F4970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628E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16AE6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 w14:paraId="3C58834B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77C81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12E90613">
      <w:pPr>
        <w:spacing w:after="0"/>
        <w:rPr>
          <w:rFonts w:hint="eastAsia" w:ascii="仿宋" w:hAnsi="仿宋" w:eastAsia="仿宋" w:cs="仿宋"/>
        </w:rPr>
        <w:sectPr>
          <w:type w:val="continuous"/>
          <w:pgSz w:w="16840" w:h="11910" w:orient="landscape"/>
          <w:pgMar w:top="1100" w:right="480" w:bottom="280" w:left="300" w:header="720" w:footer="720" w:gutter="0"/>
          <w:cols w:equalWidth="0" w:num="1">
            <w:col w:w="16060"/>
          </w:cols>
        </w:sectPr>
      </w:pPr>
    </w:p>
    <w:p w14:paraId="2603B164"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20C25C10"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7F08E8A1">
      <w:pPr>
        <w:spacing w:before="4" w:line="240" w:lineRule="auto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3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14:paraId="0AF31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6B31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60DAB41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68E0437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278FA82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4825AC08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4BF6D23D"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15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F7862A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CA3EE1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482DE1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75D86E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4FCB2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B6CD150"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6CD72D23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90A4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E7853C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11CEEBE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50714DD7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BE4A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62ECB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90AA68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AE2F8BC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3E51717B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32ED3">
            <w:pPr>
              <w:pStyle w:val="7"/>
              <w:spacing w:before="11" w:line="316" w:lineRule="auto"/>
              <w:ind w:left="102" w:right="10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关于明确纳税信用管理若干业务口径的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公告》、《国家税务总局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关于印发&lt;全面推进政务公开工作实施办法&gt;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3B80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736710B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1E9D4B84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0D45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EAADE4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7A513BE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2FFC6F9B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70A2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8B534C4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51C336A4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5385265F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7055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BF4AEE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F6C726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5C3501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5CA59CB2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330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3A72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DE4B52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F361A1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1FFBE99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0B154D32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CB3B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26F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FA844D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38C4AA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01DBF4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16B3D783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D00C4">
            <w:pPr>
              <w:rPr>
                <w:rFonts w:hint="eastAsia" w:ascii="仿宋" w:hAnsi="仿宋" w:eastAsia="仿宋" w:cs="仿宋"/>
              </w:rPr>
            </w:pPr>
          </w:p>
        </w:tc>
      </w:tr>
      <w:tr w14:paraId="24AF5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F61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37EBC8B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11DA2E9A"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7A2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22CD6"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A1663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1C7C234B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纳入监管的涉税专业服务机构名单及其信用情况、未经行政登记的税务师事务所名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单、涉税服务失信名录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FEA13"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涉税专业服务监管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>办法（试行）》、《涉税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专业服务信用评价管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>理办法（试行）》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0E9D6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5DE2E267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9255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3CEC093"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C52CA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6757F935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319B2E6A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3A07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3E3EA70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59FB1306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C6C0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2684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937E561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3488E0B5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E141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EC2D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8D4D002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613FB512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2D763">
            <w:pPr>
              <w:rPr>
                <w:rFonts w:hint="eastAsia" w:ascii="仿宋" w:hAnsi="仿宋" w:eastAsia="仿宋" w:cs="仿宋"/>
              </w:rPr>
            </w:pPr>
          </w:p>
        </w:tc>
      </w:tr>
      <w:tr w14:paraId="57B8C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C8C3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0215285">
            <w:pPr>
              <w:pStyle w:val="7"/>
              <w:spacing w:before="11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EF11F8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391F3B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F48C03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DFD201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E2680DA"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666045F7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B172D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63D53428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6AB94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3BD0D09F">
            <w:pPr>
              <w:pStyle w:val="7"/>
              <w:spacing w:line="316" w:lineRule="auto"/>
              <w:ind w:left="102" w:right="6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86D8C"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F14A7"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251DA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3FB9F307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58B03"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27D79985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E06D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6BB3FEC">
            <w:pPr>
              <w:pStyle w:val="7"/>
              <w:spacing w:before="115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0573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960E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E2440D3">
            <w:pPr>
              <w:pStyle w:val="7"/>
              <w:spacing w:before="115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AD0B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D8B7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0A448FA">
            <w:pPr>
              <w:pStyle w:val="7"/>
              <w:spacing w:before="115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7DCD2">
            <w:pPr>
              <w:rPr>
                <w:rFonts w:hint="eastAsia" w:ascii="仿宋" w:hAnsi="仿宋" w:eastAsia="仿宋" w:cs="仿宋"/>
              </w:rPr>
            </w:pPr>
          </w:p>
        </w:tc>
      </w:tr>
      <w:tr w14:paraId="744B2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3611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5CFD9C5"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D7CB1A4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E221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68865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1884C29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FB4F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112DD3D"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2ED3A4B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E5922">
            <w:pPr>
              <w:pStyle w:val="7"/>
              <w:spacing w:before="104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AA826">
            <w:pPr>
              <w:pStyle w:val="7"/>
              <w:spacing w:before="104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734DE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D2C7C1E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21AB0">
            <w:pPr>
              <w:pStyle w:val="7"/>
              <w:spacing w:before="10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70D7DE96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0CDF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06ED2E4"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C7EB6FB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61F5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BBCD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48F321C"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FC5D88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D528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0E91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BD988C9"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62F6F4D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AFC63">
            <w:pPr>
              <w:rPr>
                <w:rFonts w:hint="eastAsia" w:ascii="仿宋" w:hAnsi="仿宋" w:eastAsia="仿宋" w:cs="仿宋"/>
              </w:rPr>
            </w:pPr>
          </w:p>
        </w:tc>
      </w:tr>
      <w:tr w14:paraId="76D7E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65A8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8BBD0B4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1F6F833E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915C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F82D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C29DC31">
            <w:pPr>
              <w:pStyle w:val="7"/>
              <w:spacing w:before="115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2D644">
            <w:pPr>
              <w:pStyle w:val="7"/>
              <w:spacing w:before="10" w:line="316" w:lineRule="auto"/>
              <w:ind w:left="102" w:right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事项名称、设定依据、申请条件、办理材料、办理地点、办理机构、收费标准、办理时间、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联系电话、办理流程、纳税人注意事项、政策依据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12157"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409F88D7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3EFC2"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0E2A20BD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D112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DBB5F7D">
            <w:pPr>
              <w:pStyle w:val="7"/>
              <w:spacing w:before="115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6520B"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0D69A20E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3D0B0921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1CD7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29CB465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3950D3D7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A1E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F506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59793D4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5820EAC6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1A7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059E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FF52BAC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1C421D02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1109B">
            <w:pPr>
              <w:rPr>
                <w:rFonts w:hint="eastAsia" w:ascii="仿宋" w:hAnsi="仿宋" w:eastAsia="仿宋" w:cs="仿宋"/>
              </w:rPr>
            </w:pPr>
          </w:p>
        </w:tc>
      </w:tr>
      <w:tr w14:paraId="0D31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EF24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AC76F8B"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74F767E2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BCF14">
            <w:pPr>
              <w:pStyle w:val="7"/>
              <w:spacing w:before="12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73DD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745903E">
            <w:pPr>
              <w:pStyle w:val="7"/>
              <w:spacing w:before="11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50733">
            <w:pPr>
              <w:pStyle w:val="7"/>
              <w:spacing w:before="12" w:line="316" w:lineRule="auto"/>
              <w:ind w:left="102" w:right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职权名称、设定依据、履责方式、追责情形、权责事项信息表（包括基本信息、办理信息、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监管措施、咨询查询、行政相对人责任、监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督责任、法律救济、行政职权运行流程图等）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D51B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658D0319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401BD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7B2A0C31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8E77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810424B">
            <w:pPr>
              <w:pStyle w:val="7"/>
              <w:spacing w:before="11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DF3BA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1EEFA575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03D64711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4A8F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1F3A7ED"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29104082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EAF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999D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A367B2A"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4E1D819A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D51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DF18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C0F5D9D"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63398ABB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2E8E3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3DD5E83"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480" w:bottom="280" w:left="300" w:header="720" w:footer="720" w:gutter="0"/>
          <w:cols w:equalWidth="0" w:num="1">
            <w:col w:w="16060"/>
          </w:cols>
        </w:sectPr>
      </w:pPr>
    </w:p>
    <w:p w14:paraId="43B043AF"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3C007ABB"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3347B8CE">
      <w:pPr>
        <w:spacing w:before="4" w:line="240" w:lineRule="auto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3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14:paraId="40291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DC3F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B99FFF6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67E7BB3B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EFCAA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423D6"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D3F4E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6E6C851D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行政许可决定书及其文号、设定依据、项目名称、行政相对人统一社会信用代码、审批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部门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F8B66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1B66276D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关于做好行政许可和行政处罚等信用信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息公示工作的通知》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2345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58E2EC4"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在做出行政许可决定之日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起7个工作日内完成公示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DDF1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7B43B9"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6C073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3526FA4F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3C542823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8AB9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3BA5B55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11B4D3D7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BFC2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A503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5D3CDED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238BD543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29F8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312B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FE306E2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2572135B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28A94">
            <w:pPr>
              <w:rPr>
                <w:rFonts w:hint="eastAsia" w:ascii="仿宋" w:hAnsi="仿宋" w:eastAsia="仿宋" w:cs="仿宋"/>
              </w:rPr>
            </w:pPr>
          </w:p>
        </w:tc>
      </w:tr>
      <w:tr w14:paraId="26339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175C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9092AFD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6C2A3FBF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12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D56B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FF148"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FAB43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0CA4E85C">
            <w:pPr>
              <w:pStyle w:val="7"/>
              <w:spacing w:line="316" w:lineRule="auto"/>
              <w:ind w:left="102" w:right="1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行政处罚决定书文号、执法依据、案件名称、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行政相对人统一社会信用代码、处罚事由、作出处罚决定的部门、处罚结果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A86A6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278AD7CC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关于做好行政许可和行政处罚等信用信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息公示工作的通知》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48EB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E5FBE8"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在做出行政处罚决定之日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起7个工作日内完成公示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68EA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E777576"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F2032"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298321E6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5ED0D2D2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5262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F12FA71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3C649FD3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FA7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9FB8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5FF893E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653ED571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31DE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FB10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822C9FB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765F7BE3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75370">
            <w:pPr>
              <w:rPr>
                <w:rFonts w:hint="eastAsia" w:ascii="仿宋" w:hAnsi="仿宋" w:eastAsia="仿宋" w:cs="仿宋"/>
              </w:rPr>
            </w:pPr>
          </w:p>
        </w:tc>
      </w:tr>
      <w:tr w14:paraId="61BCB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1EEF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2D317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53AA8A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154D4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07C72BB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727944D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B466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02A154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9BD04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E8F7E89">
            <w:pPr>
              <w:pStyle w:val="7"/>
              <w:spacing w:before="158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5A70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B7540C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97F44E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05B331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FC85146">
            <w:pPr>
              <w:pStyle w:val="7"/>
              <w:spacing w:before="107" w:line="316" w:lineRule="auto"/>
              <w:ind w:left="102" w:right="24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B743D">
            <w:pPr>
              <w:pStyle w:val="7"/>
              <w:spacing w:before="154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</w:t>
            </w:r>
          </w:p>
          <w:p w14:paraId="1629B5F7">
            <w:pPr>
              <w:pStyle w:val="7"/>
              <w:spacing w:before="19" w:line="316" w:lineRule="auto"/>
              <w:ind w:left="102" w:right="65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（隐去出生年月日）、经营地点；纳税人为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个体工商户的，公告业户名称、业主姓名、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纳税人识别号、居民身份证或其他有效身份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证件号码（隐去出生年月日）、经营地点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D21C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082F277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B2ED03E">
            <w:pPr>
              <w:pStyle w:val="7"/>
              <w:spacing w:line="240" w:lineRule="auto"/>
              <w:ind w:left="102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  <w:p w14:paraId="5C93ED18">
            <w:pPr>
              <w:pStyle w:val="7"/>
              <w:spacing w:before="76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税收征收管理法实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施细则》、《关于进一步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完善税务登记管理有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关问题的公告》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BBA2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88EEBB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0BB71B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DCD8A3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DAF1148">
            <w:pPr>
              <w:pStyle w:val="7"/>
              <w:spacing w:before="10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在非正常户认定的次月公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告非正常户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3D53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78BB5F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C8B242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CCAF06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8A3E8FC">
            <w:pPr>
              <w:pStyle w:val="7"/>
              <w:spacing w:before="10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49B7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AEA774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883565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8D79DE8">
            <w:pPr>
              <w:pStyle w:val="7"/>
              <w:spacing w:before="158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3491A5AC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EC05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6CDDD8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FF4510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5ABC44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558CE7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E7364DB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0B9D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3AE5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8B0EDB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D374EA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536D9F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FCAAECD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BE9BCF3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890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8246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2AE368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604A3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AAB6F1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A0B35D8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5409C038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B2E1B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25E65C88"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480" w:bottom="280" w:left="300" w:header="720" w:footer="720" w:gutter="0"/>
          <w:cols w:equalWidth="0" w:num="1">
            <w:col w:w="16060"/>
          </w:cols>
        </w:sectPr>
      </w:pPr>
    </w:p>
    <w:tbl>
      <w:tblPr>
        <w:tblStyle w:val="3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14:paraId="68FCA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2925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64C478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13F5E9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742267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1538B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D151FE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D4C4D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F531D6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4D4001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137462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04A54E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6C0CFC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D15992C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0F0A6C0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68A1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9C487C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947BA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C3F7FA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93D5A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170725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73DC1E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4BF9F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A4AA86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B9E6B3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9A7A0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F80DB82">
            <w:pPr>
              <w:pStyle w:val="7"/>
              <w:spacing w:before="144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D9E9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C15AB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CC22DD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13895F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0C2AFF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1B6A32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7D8DD6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0F074E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049B77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BD866A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DB2E39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7BFF196"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 w14:paraId="3E2AB1D4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AA126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3F7DA6BF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企业或单位欠税的：公告企业或单位的名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称、纳税人识别号、法定代表人或负责人姓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名、居民身份证或其他有效身份证件号码</w:t>
            </w:r>
          </w:p>
          <w:p w14:paraId="5BE7F1E0">
            <w:pPr>
              <w:pStyle w:val="7"/>
              <w:spacing w:before="19" w:line="316" w:lineRule="auto"/>
              <w:ind w:left="102" w:right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（隐去出生年月日）、经营地点、欠税税种、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欠税余额和当期新发生的欠税金额；个体工商户欠税的：公告业户名称、业主姓名、纳税人识别号、居民身份证或其他有效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身份证件号码（隐去出生年月日）、经营地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点、欠税税种、欠税余额和当期新发生的欠税金额；个人（不含个体工商户）欠税的：公告其姓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名、居民身份证或其他有效身份证件号码</w:t>
            </w:r>
          </w:p>
          <w:p w14:paraId="65607077">
            <w:pPr>
              <w:pStyle w:val="7"/>
              <w:spacing w:before="19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（隐去出生年月日）、欠税税种、欠税余额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和当期新发生的欠税金额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对走逃、失踪的纳税户以及其他经税务机关查无下落的纳税人欠税的，由各省级和计划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单列市税务局公告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DFB5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230520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A1B7FF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DE9B6A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47FC65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21B5DF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384739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2861C3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1B29F0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A3E60C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476DAD6"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 w14:paraId="6E9D0D4E">
            <w:pPr>
              <w:pStyle w:val="7"/>
              <w:spacing w:line="240" w:lineRule="auto"/>
              <w:ind w:left="102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  <w:p w14:paraId="1C99DBAE">
            <w:pPr>
              <w:pStyle w:val="7"/>
              <w:spacing w:before="76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税收征收管理法实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施细则》、《欠税公告办</w:t>
            </w: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>法（试行）》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0A8B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A28A2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A22D85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F124CE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9080E6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4CEB9E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8CA26E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B230B1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1795040">
            <w:pPr>
              <w:pStyle w:val="7"/>
              <w:spacing w:before="14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企业或单位欠税的，每季公告一次；个体工商户和其他个人欠税的，每半年公告一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次；走逃、失踪的纳税户以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及其他经税务机关查无下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落的非正常户欠税的，随时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公告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07E7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7F024B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F47E41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56A434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5E3263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71829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D3BAEF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1AED6B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79A82E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FB4F1D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CAC632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B24B09B"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 w14:paraId="74432079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E633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CDEDA7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3BFE64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266D61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853642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27C0CA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EBD2D0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8E8D90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3033F5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96128B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93A4F2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69940DA">
            <w:pPr>
              <w:pStyle w:val="7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3377DACC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FD71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54CE33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9848BC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BAF9F5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2A4976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EFE10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E4022D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6E1E85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88AA5A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C986ED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22F906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EF5B5E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B1D5EE9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D452126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E10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8A74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107EA6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1E5CC3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1E0498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6A33B4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FF2F68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25529A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784A1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61426D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8F992B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1AF60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BCC658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635641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4C9F918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7E4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9194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B4FDC4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91C77C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DB6138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9AFD11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302CC3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4127D9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A25341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4FA64D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28F72B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29A320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BF542F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3894F5C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173E893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6CA60">
            <w:pPr>
              <w:rPr>
                <w:rFonts w:hint="eastAsia" w:ascii="仿宋" w:hAnsi="仿宋" w:eastAsia="仿宋" w:cs="仿宋"/>
              </w:rPr>
            </w:pPr>
          </w:p>
        </w:tc>
      </w:tr>
      <w:tr w14:paraId="0DADF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A01C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20EBF2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7EE84D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B93E64B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7AA78194"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8D62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D995882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7FE59B80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70DC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1F0C3B0">
            <w:pPr>
              <w:pStyle w:val="7"/>
              <w:spacing w:before="115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45BA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AAFBB3A">
            <w:pPr>
              <w:pStyle w:val="7"/>
              <w:spacing w:before="115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纳税人名称、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（纳税人识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别号）、生产经营地址、定额项目、行业类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别、核定定额、应纳税额、定额执行起止日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期、主管税务机关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389C0"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关于印发个体工商户税收定期定额征收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管理文书的通知》、《关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于个体工商户定期定额征收管理有关问题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88828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8FF8622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5C2C5438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B54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C833B3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8E8828A"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242A7424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4A44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8305CE4"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61A6EC46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0FBF3D3E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ACE0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8129C8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E7FAB3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2CD9555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77C01E7B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A8C9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C436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641594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EBDBEAD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030F1A6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03D9AD6B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D014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3178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FDF882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ABFD8A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1171F07"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3DA76762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CFAC3">
            <w:pPr>
              <w:rPr>
                <w:rFonts w:hint="eastAsia" w:ascii="仿宋" w:hAnsi="仿宋" w:eastAsia="仿宋" w:cs="仿宋"/>
              </w:rPr>
            </w:pPr>
          </w:p>
        </w:tc>
      </w:tr>
      <w:tr w14:paraId="31F64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1FB8B5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8908EC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0FDFD8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D34472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794A740">
            <w:pPr>
              <w:pStyle w:val="7"/>
              <w:spacing w:before="119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4B9B7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598A4D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7E00797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25718B14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F89DC07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A1F8BE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88FA6DE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252D767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43D12C84">
            <w:pPr>
              <w:pStyle w:val="7"/>
              <w:spacing w:line="316" w:lineRule="auto"/>
              <w:ind w:left="102" w:right="24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43B7C02">
            <w:pPr>
              <w:pStyle w:val="7"/>
              <w:spacing w:before="11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税务机关和代征人的名称、联系电话,代征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4DCF1C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6D54CC0">
            <w:pPr>
              <w:pStyle w:val="7"/>
              <w:spacing w:before="116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1ACF9B2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AB1BC4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D0A6F2B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69178374"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F542D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16A2BE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3664FD0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D50F792"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 w14:paraId="7785F830"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D911CF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E684523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1CDDF34"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2320EE4E"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 w14:paraId="4F75409F"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33ADFD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CDF951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8B6EF7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13DF59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97CFFCD">
            <w:pPr>
              <w:pStyle w:val="7"/>
              <w:spacing w:before="119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EE2BB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93F5BF1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476477F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2CAF1B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0D9644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631AF5B">
            <w:pPr>
              <w:pStyle w:val="7"/>
              <w:spacing w:before="119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BC7D9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57F2EC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DCFAD7A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A10E0F6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ED4F195"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438098">
            <w:pPr>
              <w:pStyle w:val="7"/>
              <w:spacing w:before="119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A749EA">
            <w:pPr>
              <w:rPr>
                <w:rFonts w:hint="eastAsia" w:ascii="仿宋" w:hAnsi="仿宋" w:eastAsia="仿宋" w:cs="仿宋"/>
              </w:rPr>
            </w:pPr>
          </w:p>
        </w:tc>
      </w:tr>
      <w:tr w14:paraId="572B5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C1FBF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760A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0D9E1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BCE8A43"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人为行政、事业、企业单位及其他社会组织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21832A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D487B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9A2134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94F02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1372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27A8C6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FDA94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B32694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F27A9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9F1ECB">
            <w:pPr>
              <w:rPr>
                <w:rFonts w:hint="eastAsia" w:ascii="仿宋" w:hAnsi="仿宋" w:eastAsia="仿宋" w:cs="仿宋"/>
              </w:rPr>
            </w:pPr>
          </w:p>
        </w:tc>
      </w:tr>
      <w:tr w14:paraId="2DA9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EFA7AF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0D6C9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217C76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BAFC037"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的，应包括法定代表人或负责人姓名和地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址；代征人为自然人的，应包括姓名、户口所在地、现居住地址；委托代征的范围和期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485ACCC"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税收征收管理法实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施细则》、《国家税务总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局关于发布＜委托代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75F264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8287F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AE45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9CCCA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E6E36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A2E40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EF20E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17D26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90C0491">
            <w:pPr>
              <w:rPr>
                <w:rFonts w:hint="eastAsia" w:ascii="仿宋" w:hAnsi="仿宋" w:eastAsia="仿宋" w:cs="仿宋"/>
              </w:rPr>
            </w:pPr>
          </w:p>
        </w:tc>
      </w:tr>
      <w:tr w14:paraId="444A8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77397F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162D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3B3E05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AFDCE26"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限；委托代征的税种及附加、计税依据及税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CF58F46"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征管理办法＞的公告》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1F54C5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31C2B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BBAE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F52E2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1A67B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BCA0BA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C26F1B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2FC2A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1BD496">
            <w:pPr>
              <w:rPr>
                <w:rFonts w:hint="eastAsia" w:ascii="仿宋" w:hAnsi="仿宋" w:eastAsia="仿宋" w:cs="仿宋"/>
              </w:rPr>
            </w:pPr>
          </w:p>
        </w:tc>
      </w:tr>
      <w:tr w14:paraId="65237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99F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6778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74ED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CA6C7"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率税务机关确定的其他需要公告的事项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4326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4336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7251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A32C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768A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9C1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D17E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0BFD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B0C6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264B9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5FE96039">
      <w:pPr>
        <w:spacing w:before="5" w:line="240" w:lineRule="auto"/>
        <w:rPr>
          <w:rFonts w:hint="eastAsia" w:ascii="仿宋" w:hAnsi="仿宋" w:eastAsia="仿宋" w:cs="仿宋"/>
          <w:sz w:val="17"/>
          <w:szCs w:val="17"/>
        </w:rPr>
      </w:pPr>
    </w:p>
    <w:sectPr>
      <w:pgSz w:w="16840" w:h="11910" w:orient="landscape"/>
      <w:pgMar w:top="1100" w:right="482" w:bottom="278" w:left="300" w:header="720" w:footer="720" w:gutter="0"/>
      <w:cols w:equalWidth="0" w:num="1">
        <w:col w:w="1200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ED321EA"/>
    <w:rsid w:val="100E3433"/>
    <w:rsid w:val="106D792E"/>
    <w:rsid w:val="21D0111B"/>
    <w:rsid w:val="262A571D"/>
    <w:rsid w:val="4EC21D85"/>
    <w:rsid w:val="5AFC27E3"/>
    <w:rsid w:val="629C5FE0"/>
    <w:rsid w:val="6799268C"/>
    <w:rsid w:val="6CE5618D"/>
    <w:rsid w:val="74DD2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0"/>
    </w:pPr>
    <w:rPr>
      <w:rFonts w:ascii="微软雅黑" w:hAnsi="微软雅黑" w:eastAsia="微软雅黑"/>
      <w:sz w:val="30"/>
      <w:szCs w:val="30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2466</Words>
  <Characters>2483</Characters>
  <Lines>0</Lines>
  <Paragraphs>0</Paragraphs>
  <TotalTime>0</TotalTime>
  <ScaleCrop>false</ScaleCrop>
  <LinksUpToDate>false</LinksUpToDate>
  <CharactersWithSpaces>2483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2020-11-04T19:39:00Z</dcterms:created>
  <dc:creator>lenovo</dc:creator>
  <cp:lastModifiedBy>Administrator</cp:lastModifiedBy>
  <dcterms:modified xsi:type="dcterms:W3CDTF">2025-02-18T03:04:38Z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eyJoZGlkIjoiNGJhZDA2MTgzNzg1OWYxODAyZjI3ZGI1MmVhMjM5YTYifQ==</vt:lpwstr>
  </property>
  <property fmtid="{D5CDD505-2E9C-101B-9397-08002B2CF9AE}" pid="7" name="ICV">
    <vt:lpwstr>0E3FB3E0758F4A069008982B63EA76C0_12</vt:lpwstr>
  </property>
</Properties>
</file>