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D22CA"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4：</w:t>
      </w:r>
    </w:p>
    <w:p w14:paraId="518EB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6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抚顺县农业社会化服务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主体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名录备案办法</w:t>
      </w:r>
    </w:p>
    <w:p w14:paraId="769D5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6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01A6B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为健全农业生产社会化服务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名录，调动和发挥农业生产各类服务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的力量，为小农户提供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多种</w:t>
      </w:r>
      <w:r>
        <w:rPr>
          <w:rFonts w:hint="eastAsia" w:ascii="仿宋_GB2312" w:hAnsi="仿宋_GB2312" w:eastAsia="仿宋_GB2312" w:cs="仿宋_GB2312"/>
          <w:sz w:val="32"/>
          <w:szCs w:val="32"/>
        </w:rPr>
        <w:t>形式的生产服务，提高农业生产服务质量，制定抚顺县农业生产社会化服务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名录备案办法如下：</w:t>
      </w:r>
    </w:p>
    <w:p w14:paraId="43B18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一、备案机构</w:t>
      </w:r>
    </w:p>
    <w:p w14:paraId="1AAF0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备案机构为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各乡（镇）政府，建立农业社会化服务主体名录，将承担项目的服务主体全部纳入服务主体名录管理，做好资格审查和动态更新，名录信息于年底前报县农业农村局。</w:t>
      </w:r>
    </w:p>
    <w:p w14:paraId="5D9A23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备案条件</w:t>
      </w:r>
    </w:p>
    <w:p w14:paraId="310588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各类组织机构提交以下相应材料：</w:t>
      </w:r>
    </w:p>
    <w:p w14:paraId="3B536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具有相应社会化服务能力，且已在县级农业农村局申请登记赋码的农村集体经济组织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5089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市场监督管理部门注册登记的专业化农业服务企业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C25D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在市场监督管理部门注册登记、具备农机服务或生产服务类型的农民专业合作社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57A2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具有相应社会化服务能力的供销合作社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A5DA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具有相应社会化服务能力，且在县级农业农村部门备案的家庭农场。</w:t>
      </w:r>
    </w:p>
    <w:p w14:paraId="63895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firstLine="640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上述服务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，需要提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供名称、地址、联系人、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联系电话。</w:t>
      </w:r>
    </w:p>
    <w:p w14:paraId="44D81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申请备案需提交的相关材料</w:t>
      </w:r>
    </w:p>
    <w:p w14:paraId="4996B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（一）服务主体资格</w:t>
      </w:r>
    </w:p>
    <w:p w14:paraId="07C80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在市场监督管理部门注册登记的，需要提供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6FD8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家庭农场，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完成家庭农场一码通赋码。</w:t>
      </w:r>
    </w:p>
    <w:p w14:paraId="3CAEB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（二）农业机械证明</w:t>
      </w:r>
    </w:p>
    <w:p w14:paraId="77DF7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在市场购置的，需要提供购置发票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FF82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通过二手市场购置的，需要提供交易合同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7DAD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所有农机具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的作业</w:t>
      </w:r>
      <w:r>
        <w:rPr>
          <w:rFonts w:hint="eastAsia" w:ascii="仿宋_GB2312" w:hAnsi="仿宋_GB2312" w:eastAsia="仿宋_GB2312" w:cs="仿宋_GB2312"/>
          <w:sz w:val="32"/>
          <w:szCs w:val="32"/>
        </w:rPr>
        <w:t>图片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（拖拉机、收割机需提供行驶证及检车证明）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8290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（三）农机操作人员证明</w:t>
      </w:r>
    </w:p>
    <w:p w14:paraId="1D1FF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与各类服务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签订的劳务合同；农民专业合作社成员名单手册；家庭农场主户口簿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E467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农机具操作资格证书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（驾驶证复印件）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28C8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四、备案材料报送截止时间</w:t>
      </w:r>
    </w:p>
    <w:p w14:paraId="0BF42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640" w:firstLineChars="200"/>
        <w:contextualSpacing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请申请单位按照要求，提供书面申请表和相关材料。申请材料邮寄或者递交的截止时间为202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日止。</w:t>
      </w:r>
    </w:p>
    <w:p w14:paraId="61ADBE9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72997"/>
    <w:rsid w:val="12E7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2026-06-12T01:36:00Z</dcterms:created>
  <dc:creator>%E6%88%91%E4%BD%8F%E9%9A%94%E5%A3%81%E4%</dc:creator>
  <cp:lastModifiedBy>%E6%88%91%E4%BD%8F%E9%9A%94%E5%A3%81%E4%</cp:lastModifiedBy>
  <dcterms:modified xsi:type="dcterms:W3CDTF">2026-06-12T01:37:04Z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099DAB716C9F43B381EC164AC3A0A73A_11</vt:lpwstr>
  </property>
  <property fmtid="{D5CDD505-2E9C-101B-9397-08002B2CF9AE}" pid="4" name="KSOTemplateDocerSaveRecord">
    <vt:lpwstr>eyJoZGlkIjoiYzA3YjJjYWUzOTBjZTZkYzBhOTM1OGIyZjljM2IxNzIiLCJ1c2VySWQiOiIyNjQ1NDcyNzMifQ==</vt:lpwstr>
  </property>
</Properties>
</file>